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90" w:rsidRDefault="00AB6790">
      <w:pPr>
        <w:adjustRightInd w:val="0"/>
        <w:snapToGrid w:val="0"/>
        <w:jc w:val="left"/>
        <w:rPr>
          <w:rFonts w:ascii="Times New Roman" w:eastAsia="黑体" w:hAnsi="Times New Roman" w:cs="Times New Roman"/>
          <w:color w:val="000000"/>
          <w:sz w:val="32"/>
          <w:szCs w:val="32"/>
        </w:rPr>
      </w:pPr>
      <w:r>
        <w:rPr>
          <w:rFonts w:ascii="Times New Roman" w:eastAsia="黑体" w:hAnsi="Times New Roman" w:cs="黑体" w:hint="eastAsia"/>
          <w:color w:val="000000"/>
          <w:sz w:val="32"/>
          <w:szCs w:val="32"/>
        </w:rPr>
        <w:t>附件</w:t>
      </w:r>
      <w:r>
        <w:rPr>
          <w:rFonts w:ascii="Times New Roman" w:eastAsia="黑体" w:hAnsi="Times New Roman" w:cs="Times New Roman"/>
          <w:color w:val="000000"/>
          <w:sz w:val="32"/>
          <w:szCs w:val="32"/>
        </w:rPr>
        <w:t>2</w:t>
      </w:r>
    </w:p>
    <w:p w:rsidR="00AB6790" w:rsidRDefault="00AB6790">
      <w:pPr>
        <w:adjustRightInd w:val="0"/>
        <w:snapToGrid w:val="0"/>
        <w:jc w:val="center"/>
        <w:rPr>
          <w:rFonts w:ascii="Times New Roman" w:eastAsia="方正小标宋简体" w:hAnsi="Times New Roman" w:cs="Times New Roman"/>
          <w:color w:val="000000"/>
          <w:sz w:val="44"/>
          <w:szCs w:val="44"/>
        </w:rPr>
      </w:pPr>
    </w:p>
    <w:p w:rsidR="00AB6790" w:rsidRDefault="00AB6790">
      <w:pPr>
        <w:adjustRightInd w:val="0"/>
        <w:snapToGrid w:val="0"/>
        <w:jc w:val="center"/>
        <w:rPr>
          <w:rFonts w:ascii="Times New Roman" w:eastAsia="方正小标宋简体" w:hAnsi="Times New Roman" w:cs="Times New Roman"/>
          <w:color w:val="000000"/>
          <w:sz w:val="44"/>
          <w:szCs w:val="44"/>
        </w:rPr>
      </w:pPr>
      <w:r>
        <w:rPr>
          <w:rFonts w:ascii="Times New Roman" w:eastAsia="方正小标宋简体" w:hAnsi="Times New Roman" w:cs="方正小标宋简体" w:hint="eastAsia"/>
          <w:color w:val="000000"/>
          <w:sz w:val="44"/>
          <w:szCs w:val="44"/>
        </w:rPr>
        <w:t>农村公路平交路口信号灯设置建议</w:t>
      </w:r>
    </w:p>
    <w:p w:rsidR="00AB6790" w:rsidRDefault="00AB6790">
      <w:pPr>
        <w:adjustRightInd w:val="0"/>
        <w:snapToGrid w:val="0"/>
        <w:spacing w:line="520" w:lineRule="exact"/>
        <w:jc w:val="center"/>
        <w:rPr>
          <w:rFonts w:ascii="Times New Roman" w:eastAsia="方正小标宋简体" w:hAnsi="Times New Roman" w:cs="Times New Roman"/>
          <w:color w:val="000000"/>
          <w:sz w:val="44"/>
          <w:szCs w:val="44"/>
        </w:rPr>
      </w:pPr>
    </w:p>
    <w:p w:rsidR="00AB6790" w:rsidRPr="00172A5B" w:rsidRDefault="00AB6790" w:rsidP="009558DD">
      <w:pPr>
        <w:spacing w:line="600" w:lineRule="exact"/>
        <w:ind w:firstLineChars="200" w:firstLine="640"/>
        <w:rPr>
          <w:rFonts w:ascii="仿宋_GB2312" w:eastAsia="仿宋_GB2312" w:hAnsi="Times New Roman" w:cs="Times New Roman" w:hint="eastAsia"/>
          <w:sz w:val="32"/>
          <w:szCs w:val="32"/>
        </w:rPr>
      </w:pPr>
      <w:r w:rsidRPr="00172A5B">
        <w:rPr>
          <w:rFonts w:ascii="仿宋_GB2312" w:eastAsia="仿宋_GB2312" w:hAnsi="宋体" w:cs="宋体" w:hint="eastAsia"/>
          <w:sz w:val="32"/>
          <w:szCs w:val="32"/>
        </w:rPr>
        <w:t>农村公路平交路口信号灯可设置为机动车信号灯、闪光警告信号灯等。</w:t>
      </w:r>
    </w:p>
    <w:p w:rsidR="00AB6790" w:rsidRPr="00172A5B" w:rsidRDefault="00AB6790" w:rsidP="009558DD">
      <w:pPr>
        <w:adjustRightInd w:val="0"/>
        <w:snapToGrid w:val="0"/>
        <w:spacing w:line="520" w:lineRule="exact"/>
        <w:ind w:firstLineChars="200" w:firstLine="640"/>
        <w:rPr>
          <w:rFonts w:ascii="黑体" w:eastAsia="黑体" w:hAnsi="Times New Roman" w:cs="Times New Roman" w:hint="eastAsia"/>
          <w:color w:val="000000"/>
          <w:sz w:val="32"/>
          <w:szCs w:val="32"/>
        </w:rPr>
      </w:pPr>
      <w:r w:rsidRPr="00172A5B">
        <w:rPr>
          <w:rFonts w:ascii="黑体" w:eastAsia="黑体" w:hAnsi="Times New Roman" w:cs="黑体" w:hint="eastAsia"/>
          <w:color w:val="000000"/>
          <w:sz w:val="32"/>
          <w:szCs w:val="32"/>
        </w:rPr>
        <w:t>一、路口交通流量条件</w:t>
      </w:r>
    </w:p>
    <w:p w:rsidR="00AB6790" w:rsidRPr="00172A5B" w:rsidRDefault="00AB6790" w:rsidP="009558DD">
      <w:pPr>
        <w:adjustRightInd w:val="0"/>
        <w:snapToGrid w:val="0"/>
        <w:spacing w:line="520" w:lineRule="exact"/>
        <w:ind w:firstLineChars="200" w:firstLine="640"/>
        <w:rPr>
          <w:rFonts w:ascii="仿宋_GB2312" w:eastAsia="仿宋_GB2312" w:hAnsi="Times New Roman" w:cs="Times New Roman" w:hint="eastAsia"/>
          <w:color w:val="000000"/>
          <w:sz w:val="32"/>
          <w:szCs w:val="32"/>
        </w:rPr>
      </w:pPr>
      <w:r w:rsidRPr="00172A5B">
        <w:rPr>
          <w:rFonts w:ascii="仿宋_GB2312" w:eastAsia="仿宋_GB2312" w:hAnsi="Times New Roman" w:cs="仿宋_GB2312" w:hint="eastAsia"/>
          <w:color w:val="000000"/>
          <w:sz w:val="32"/>
          <w:szCs w:val="32"/>
        </w:rPr>
        <w:t>符合下列条件之一的：</w:t>
      </w:r>
    </w:p>
    <w:p w:rsidR="00AB6790" w:rsidRPr="00172A5B" w:rsidRDefault="00AB6790" w:rsidP="009558DD">
      <w:pPr>
        <w:adjustRightInd w:val="0"/>
        <w:snapToGrid w:val="0"/>
        <w:spacing w:line="520" w:lineRule="exact"/>
        <w:ind w:firstLineChars="200" w:firstLine="640"/>
        <w:rPr>
          <w:rFonts w:ascii="仿宋_GB2312" w:eastAsia="仿宋_GB2312" w:hAnsi="Times New Roman" w:cs="Times New Roman" w:hint="eastAsia"/>
          <w:color w:val="000000"/>
          <w:sz w:val="32"/>
          <w:szCs w:val="32"/>
        </w:rPr>
      </w:pPr>
      <w:r w:rsidRPr="00172A5B">
        <w:rPr>
          <w:rFonts w:ascii="仿宋_GB2312" w:eastAsia="仿宋_GB2312" w:hAnsi="Times New Roman" w:cs="仿宋_GB2312" w:hint="eastAsia"/>
          <w:color w:val="000000"/>
          <w:sz w:val="32"/>
          <w:szCs w:val="32"/>
        </w:rPr>
        <w:t>（</w:t>
      </w:r>
      <w:r w:rsidRPr="00172A5B">
        <w:rPr>
          <w:rFonts w:ascii="仿宋_GB2312" w:eastAsia="仿宋_GB2312" w:hAnsi="Times New Roman" w:cs="Times New Roman" w:hint="eastAsia"/>
          <w:color w:val="000000"/>
          <w:sz w:val="32"/>
          <w:szCs w:val="32"/>
        </w:rPr>
        <w:t>1</w:t>
      </w:r>
      <w:r w:rsidRPr="00172A5B">
        <w:rPr>
          <w:rFonts w:ascii="仿宋_GB2312" w:eastAsia="仿宋_GB2312" w:hAnsi="Times New Roman" w:cs="仿宋_GB2312" w:hint="eastAsia"/>
          <w:color w:val="000000"/>
          <w:sz w:val="32"/>
          <w:szCs w:val="32"/>
        </w:rPr>
        <w:t>）观测记录路口机动车高峰小时流量，流量超过表</w:t>
      </w:r>
      <w:r w:rsidRPr="00172A5B">
        <w:rPr>
          <w:rFonts w:ascii="仿宋_GB2312" w:eastAsia="仿宋_GB2312" w:hAnsi="Times New Roman" w:cs="Times New Roman" w:hint="eastAsia"/>
          <w:color w:val="000000"/>
          <w:sz w:val="32"/>
          <w:szCs w:val="32"/>
        </w:rPr>
        <w:t>1.1</w:t>
      </w:r>
      <w:r w:rsidRPr="00172A5B">
        <w:rPr>
          <w:rFonts w:ascii="仿宋_GB2312" w:eastAsia="仿宋_GB2312" w:hAnsi="Times New Roman" w:cs="仿宋_GB2312" w:hint="eastAsia"/>
          <w:color w:val="000000"/>
          <w:sz w:val="32"/>
          <w:szCs w:val="32"/>
        </w:rPr>
        <w:t>的路口。</w:t>
      </w:r>
    </w:p>
    <w:p w:rsidR="00AB6790" w:rsidRPr="00172A5B" w:rsidRDefault="00AB6790" w:rsidP="009558DD">
      <w:pPr>
        <w:adjustRightInd w:val="0"/>
        <w:snapToGrid w:val="0"/>
        <w:spacing w:line="520" w:lineRule="exact"/>
        <w:ind w:firstLineChars="200" w:firstLine="480"/>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仿宋_GB2312" w:hint="eastAsia"/>
          <w:color w:val="000000"/>
          <w:sz w:val="24"/>
          <w:szCs w:val="24"/>
        </w:rPr>
        <w:t>表</w:t>
      </w:r>
      <w:r w:rsidRPr="00172A5B">
        <w:rPr>
          <w:rFonts w:ascii="仿宋_GB2312" w:eastAsia="仿宋_GB2312" w:hAnsi="Times New Roman" w:cs="Times New Roman" w:hint="eastAsia"/>
          <w:color w:val="000000"/>
          <w:sz w:val="24"/>
          <w:szCs w:val="24"/>
        </w:rPr>
        <w:t xml:space="preserve">1.1 </w:t>
      </w:r>
      <w:r w:rsidRPr="00172A5B">
        <w:rPr>
          <w:rFonts w:ascii="仿宋_GB2312" w:eastAsia="仿宋_GB2312" w:hAnsi="Times New Roman" w:cs="仿宋_GB2312" w:hint="eastAsia"/>
          <w:color w:val="000000"/>
          <w:sz w:val="24"/>
          <w:szCs w:val="24"/>
        </w:rPr>
        <w:t>路口机动车高峰小时流量</w:t>
      </w:r>
      <w:r w:rsidRPr="00172A5B">
        <w:rPr>
          <w:rFonts w:ascii="仿宋_GB2312" w:eastAsia="仿宋_GB2312" w:hAnsi="Times New Roman" w:cs="Times New Roman" w:hint="eastAsia"/>
          <w:color w:val="000000"/>
          <w:sz w:val="24"/>
          <w:szCs w:val="24"/>
        </w:rPr>
        <w:footnoteReference w:id="2"/>
      </w: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6"/>
        <w:gridCol w:w="1701"/>
        <w:gridCol w:w="2268"/>
        <w:gridCol w:w="2660"/>
      </w:tblGrid>
      <w:tr w:rsidR="00AB6790" w:rsidRPr="00172A5B">
        <w:trPr>
          <w:trHeight w:val="85"/>
          <w:tblHeader/>
          <w:jc w:val="center"/>
        </w:trPr>
        <w:tc>
          <w:tcPr>
            <w:tcW w:w="1696"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仿宋_GB2312" w:hint="eastAsia"/>
                <w:color w:val="000000"/>
                <w:sz w:val="24"/>
                <w:szCs w:val="24"/>
              </w:rPr>
              <w:t>主要公路单向车道数（条）</w:t>
            </w:r>
          </w:p>
        </w:tc>
        <w:tc>
          <w:tcPr>
            <w:tcW w:w="1701"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仿宋_GB2312" w:hint="eastAsia"/>
                <w:color w:val="000000"/>
                <w:sz w:val="24"/>
                <w:szCs w:val="24"/>
              </w:rPr>
              <w:t>次要公路单向车道数（条）</w:t>
            </w:r>
          </w:p>
        </w:tc>
        <w:tc>
          <w:tcPr>
            <w:tcW w:w="2268"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仿宋_GB2312" w:hint="eastAsia"/>
                <w:color w:val="000000"/>
                <w:sz w:val="24"/>
                <w:szCs w:val="24"/>
              </w:rPr>
              <w:t>主要公路双向高峰小时流量（</w:t>
            </w:r>
            <w:r w:rsidRPr="00172A5B">
              <w:rPr>
                <w:rFonts w:ascii="仿宋_GB2312" w:eastAsia="仿宋_GB2312" w:hAnsi="Times New Roman" w:cs="Times New Roman" w:hint="eastAsia"/>
                <w:color w:val="000000"/>
                <w:sz w:val="24"/>
                <w:szCs w:val="24"/>
              </w:rPr>
              <w:t>PCU/h</w:t>
            </w:r>
            <w:r w:rsidRPr="00172A5B">
              <w:rPr>
                <w:rFonts w:ascii="仿宋_GB2312" w:eastAsia="仿宋_GB2312" w:hAnsi="Times New Roman" w:cs="仿宋_GB2312" w:hint="eastAsia"/>
                <w:color w:val="000000"/>
                <w:sz w:val="24"/>
                <w:szCs w:val="24"/>
              </w:rPr>
              <w:t>）</w:t>
            </w:r>
          </w:p>
        </w:tc>
        <w:tc>
          <w:tcPr>
            <w:tcW w:w="2660"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仿宋_GB2312" w:hint="eastAsia"/>
                <w:color w:val="000000"/>
                <w:sz w:val="24"/>
                <w:szCs w:val="24"/>
              </w:rPr>
              <w:t>流量较大次要公路单向高峰小时流量</w:t>
            </w:r>
          </w:p>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仿宋_GB2312" w:hint="eastAsia"/>
                <w:color w:val="000000"/>
                <w:sz w:val="24"/>
                <w:szCs w:val="24"/>
              </w:rPr>
              <w:t>（</w:t>
            </w:r>
            <w:r w:rsidRPr="00172A5B">
              <w:rPr>
                <w:rFonts w:ascii="仿宋_GB2312" w:eastAsia="仿宋_GB2312" w:hAnsi="Times New Roman" w:cs="Times New Roman" w:hint="eastAsia"/>
                <w:color w:val="000000"/>
                <w:sz w:val="24"/>
                <w:szCs w:val="24"/>
              </w:rPr>
              <w:t>PCU/h</w:t>
            </w:r>
            <w:r w:rsidRPr="00172A5B">
              <w:rPr>
                <w:rFonts w:ascii="仿宋_GB2312" w:eastAsia="仿宋_GB2312" w:hAnsi="Times New Roman" w:cs="仿宋_GB2312" w:hint="eastAsia"/>
                <w:color w:val="000000"/>
                <w:sz w:val="24"/>
                <w:szCs w:val="24"/>
              </w:rPr>
              <w:t>）</w:t>
            </w:r>
          </w:p>
        </w:tc>
      </w:tr>
      <w:tr w:rsidR="00AB6790" w:rsidRPr="00172A5B">
        <w:trPr>
          <w:trHeight w:val="85"/>
          <w:tblHeader/>
          <w:jc w:val="center"/>
        </w:trPr>
        <w:tc>
          <w:tcPr>
            <w:tcW w:w="1696" w:type="dxa"/>
            <w:vMerge w:val="restart"/>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1</w:t>
            </w:r>
          </w:p>
        </w:tc>
        <w:tc>
          <w:tcPr>
            <w:tcW w:w="1701" w:type="dxa"/>
            <w:vMerge w:val="restart"/>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1</w:t>
            </w:r>
          </w:p>
        </w:tc>
        <w:tc>
          <w:tcPr>
            <w:tcW w:w="2268"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750</w:t>
            </w:r>
          </w:p>
        </w:tc>
        <w:tc>
          <w:tcPr>
            <w:tcW w:w="2660"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300</w:t>
            </w:r>
          </w:p>
        </w:tc>
      </w:tr>
      <w:tr w:rsidR="00AB6790" w:rsidRPr="00172A5B">
        <w:trPr>
          <w:trHeight w:val="85"/>
          <w:tblHeader/>
          <w:jc w:val="center"/>
        </w:trPr>
        <w:tc>
          <w:tcPr>
            <w:tcW w:w="1696" w:type="dxa"/>
            <w:vMerge/>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1701" w:type="dxa"/>
            <w:vMerge/>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2268"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900</w:t>
            </w:r>
          </w:p>
        </w:tc>
        <w:tc>
          <w:tcPr>
            <w:tcW w:w="2660"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230</w:t>
            </w:r>
          </w:p>
        </w:tc>
      </w:tr>
      <w:tr w:rsidR="00AB6790" w:rsidRPr="00172A5B">
        <w:trPr>
          <w:trHeight w:val="85"/>
          <w:tblHeader/>
          <w:jc w:val="center"/>
        </w:trPr>
        <w:tc>
          <w:tcPr>
            <w:tcW w:w="1696" w:type="dxa"/>
            <w:vMerge/>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1701" w:type="dxa"/>
            <w:vMerge/>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2268"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1200</w:t>
            </w:r>
          </w:p>
        </w:tc>
        <w:tc>
          <w:tcPr>
            <w:tcW w:w="2660"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140</w:t>
            </w:r>
          </w:p>
        </w:tc>
      </w:tr>
      <w:tr w:rsidR="00AB6790" w:rsidRPr="00172A5B">
        <w:trPr>
          <w:trHeight w:val="85"/>
          <w:tblHeader/>
          <w:jc w:val="center"/>
        </w:trPr>
        <w:tc>
          <w:tcPr>
            <w:tcW w:w="1696" w:type="dxa"/>
            <w:vMerge w:val="restart"/>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1</w:t>
            </w:r>
          </w:p>
        </w:tc>
        <w:tc>
          <w:tcPr>
            <w:tcW w:w="1701" w:type="dxa"/>
            <w:vMerge w:val="restart"/>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≥2</w:t>
            </w:r>
          </w:p>
        </w:tc>
        <w:tc>
          <w:tcPr>
            <w:tcW w:w="2268"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750</w:t>
            </w:r>
          </w:p>
        </w:tc>
        <w:tc>
          <w:tcPr>
            <w:tcW w:w="2660"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400</w:t>
            </w:r>
          </w:p>
        </w:tc>
      </w:tr>
      <w:tr w:rsidR="00AB6790" w:rsidRPr="00172A5B">
        <w:trPr>
          <w:trHeight w:val="85"/>
          <w:tblHeader/>
          <w:jc w:val="center"/>
        </w:trPr>
        <w:tc>
          <w:tcPr>
            <w:tcW w:w="1696" w:type="dxa"/>
            <w:vMerge/>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1701" w:type="dxa"/>
            <w:vMerge/>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2268"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900</w:t>
            </w:r>
          </w:p>
        </w:tc>
        <w:tc>
          <w:tcPr>
            <w:tcW w:w="2660"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340</w:t>
            </w:r>
          </w:p>
        </w:tc>
      </w:tr>
      <w:tr w:rsidR="00AB6790" w:rsidRPr="00172A5B">
        <w:trPr>
          <w:trHeight w:val="85"/>
          <w:tblHeader/>
          <w:jc w:val="center"/>
        </w:trPr>
        <w:tc>
          <w:tcPr>
            <w:tcW w:w="1696" w:type="dxa"/>
            <w:vMerge/>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1701" w:type="dxa"/>
            <w:vMerge/>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2268"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1200</w:t>
            </w:r>
          </w:p>
        </w:tc>
        <w:tc>
          <w:tcPr>
            <w:tcW w:w="2660"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220</w:t>
            </w:r>
          </w:p>
        </w:tc>
      </w:tr>
      <w:tr w:rsidR="00AB6790" w:rsidRPr="00172A5B">
        <w:trPr>
          <w:trHeight w:val="85"/>
          <w:tblHeader/>
          <w:jc w:val="center"/>
        </w:trPr>
        <w:tc>
          <w:tcPr>
            <w:tcW w:w="1696" w:type="dxa"/>
            <w:vMerge w:val="restart"/>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≥2</w:t>
            </w:r>
          </w:p>
        </w:tc>
        <w:tc>
          <w:tcPr>
            <w:tcW w:w="1701" w:type="dxa"/>
            <w:vMerge w:val="restart"/>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1</w:t>
            </w:r>
          </w:p>
        </w:tc>
        <w:tc>
          <w:tcPr>
            <w:tcW w:w="2268"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900</w:t>
            </w:r>
          </w:p>
        </w:tc>
        <w:tc>
          <w:tcPr>
            <w:tcW w:w="2660"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340</w:t>
            </w:r>
          </w:p>
        </w:tc>
      </w:tr>
      <w:tr w:rsidR="00AB6790" w:rsidRPr="00172A5B">
        <w:trPr>
          <w:trHeight w:val="85"/>
          <w:tblHeader/>
          <w:jc w:val="center"/>
        </w:trPr>
        <w:tc>
          <w:tcPr>
            <w:tcW w:w="1696" w:type="dxa"/>
            <w:vMerge/>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1701" w:type="dxa"/>
            <w:vMerge/>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2268"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1050</w:t>
            </w:r>
          </w:p>
        </w:tc>
        <w:tc>
          <w:tcPr>
            <w:tcW w:w="2660"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280</w:t>
            </w:r>
          </w:p>
        </w:tc>
      </w:tr>
      <w:tr w:rsidR="00AB6790" w:rsidRPr="00172A5B">
        <w:trPr>
          <w:trHeight w:val="85"/>
          <w:tblHeader/>
          <w:jc w:val="center"/>
        </w:trPr>
        <w:tc>
          <w:tcPr>
            <w:tcW w:w="1696" w:type="dxa"/>
            <w:vMerge/>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1701" w:type="dxa"/>
            <w:vMerge/>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2268"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1400</w:t>
            </w:r>
          </w:p>
        </w:tc>
        <w:tc>
          <w:tcPr>
            <w:tcW w:w="2660"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160</w:t>
            </w:r>
          </w:p>
        </w:tc>
      </w:tr>
      <w:tr w:rsidR="00AB6790" w:rsidRPr="00172A5B">
        <w:trPr>
          <w:trHeight w:val="372"/>
          <w:tblHeader/>
          <w:jc w:val="center"/>
        </w:trPr>
        <w:tc>
          <w:tcPr>
            <w:tcW w:w="1696" w:type="dxa"/>
            <w:vMerge w:val="restart"/>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≥2</w:t>
            </w:r>
          </w:p>
        </w:tc>
        <w:tc>
          <w:tcPr>
            <w:tcW w:w="1701" w:type="dxa"/>
            <w:vMerge w:val="restart"/>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≥2</w:t>
            </w:r>
          </w:p>
        </w:tc>
        <w:tc>
          <w:tcPr>
            <w:tcW w:w="2268"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900</w:t>
            </w:r>
          </w:p>
        </w:tc>
        <w:tc>
          <w:tcPr>
            <w:tcW w:w="2660"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420</w:t>
            </w:r>
          </w:p>
        </w:tc>
      </w:tr>
      <w:tr w:rsidR="00AB6790" w:rsidRPr="00172A5B">
        <w:trPr>
          <w:trHeight w:val="85"/>
          <w:tblHeader/>
          <w:jc w:val="center"/>
        </w:trPr>
        <w:tc>
          <w:tcPr>
            <w:tcW w:w="1696" w:type="dxa"/>
            <w:vMerge/>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1701" w:type="dxa"/>
            <w:vMerge/>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2268"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1050</w:t>
            </w:r>
          </w:p>
        </w:tc>
        <w:tc>
          <w:tcPr>
            <w:tcW w:w="2660"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350</w:t>
            </w:r>
          </w:p>
        </w:tc>
      </w:tr>
      <w:tr w:rsidR="00AB6790" w:rsidRPr="00172A5B">
        <w:trPr>
          <w:trHeight w:val="85"/>
          <w:tblHeader/>
          <w:jc w:val="center"/>
        </w:trPr>
        <w:tc>
          <w:tcPr>
            <w:tcW w:w="1696" w:type="dxa"/>
            <w:vMerge/>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1701" w:type="dxa"/>
            <w:vMerge/>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2268"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1400</w:t>
            </w:r>
          </w:p>
        </w:tc>
        <w:tc>
          <w:tcPr>
            <w:tcW w:w="2660"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200</w:t>
            </w:r>
          </w:p>
        </w:tc>
      </w:tr>
    </w:tbl>
    <w:p w:rsidR="00AB6790" w:rsidRPr="00172A5B" w:rsidRDefault="00AB6790" w:rsidP="009558DD">
      <w:pPr>
        <w:ind w:firstLineChars="200" w:firstLine="480"/>
        <w:rPr>
          <w:rFonts w:ascii="仿宋_GB2312" w:eastAsia="仿宋_GB2312" w:hAnsi="Times New Roman" w:cs="Times New Roman" w:hint="eastAsia"/>
          <w:color w:val="000000"/>
          <w:sz w:val="24"/>
          <w:szCs w:val="24"/>
        </w:rPr>
      </w:pPr>
      <w:r w:rsidRPr="00172A5B">
        <w:rPr>
          <w:rFonts w:ascii="仿宋_GB2312" w:eastAsia="仿宋_GB2312" w:hAnsi="Times New Roman" w:cs="仿宋_GB2312" w:hint="eastAsia"/>
          <w:color w:val="000000"/>
          <w:sz w:val="24"/>
          <w:szCs w:val="24"/>
        </w:rPr>
        <w:t>注</w:t>
      </w:r>
      <w:r w:rsidRPr="00172A5B">
        <w:rPr>
          <w:rFonts w:ascii="仿宋_GB2312" w:eastAsia="仿宋_GB2312" w:hAnsi="Times New Roman" w:cs="Times New Roman" w:hint="eastAsia"/>
          <w:color w:val="000000"/>
          <w:sz w:val="24"/>
          <w:szCs w:val="24"/>
        </w:rPr>
        <w:t>1</w:t>
      </w:r>
      <w:r w:rsidRPr="00172A5B">
        <w:rPr>
          <w:rFonts w:ascii="仿宋_GB2312" w:eastAsia="仿宋_GB2312" w:hAnsi="Times New Roman" w:cs="仿宋_GB2312" w:hint="eastAsia"/>
          <w:color w:val="000000"/>
          <w:sz w:val="24"/>
          <w:szCs w:val="24"/>
        </w:rPr>
        <w:t>：主要公路指两条相交公路中流量较大的公路。</w:t>
      </w:r>
    </w:p>
    <w:p w:rsidR="00AB6790" w:rsidRPr="00172A5B" w:rsidRDefault="00AB6790" w:rsidP="009558DD">
      <w:pPr>
        <w:ind w:firstLineChars="200" w:firstLine="480"/>
        <w:rPr>
          <w:rFonts w:ascii="仿宋_GB2312" w:eastAsia="仿宋_GB2312" w:hAnsi="Times New Roman" w:cs="Times New Roman" w:hint="eastAsia"/>
          <w:color w:val="000000"/>
          <w:sz w:val="24"/>
          <w:szCs w:val="24"/>
        </w:rPr>
      </w:pPr>
      <w:r w:rsidRPr="00172A5B">
        <w:rPr>
          <w:rFonts w:ascii="仿宋_GB2312" w:eastAsia="仿宋_GB2312" w:hAnsi="Times New Roman" w:cs="仿宋_GB2312" w:hint="eastAsia"/>
          <w:color w:val="000000"/>
          <w:sz w:val="24"/>
          <w:szCs w:val="24"/>
        </w:rPr>
        <w:t>注</w:t>
      </w:r>
      <w:r w:rsidRPr="00172A5B">
        <w:rPr>
          <w:rFonts w:ascii="仿宋_GB2312" w:eastAsia="仿宋_GB2312" w:hAnsi="Times New Roman" w:cs="Times New Roman" w:hint="eastAsia"/>
          <w:color w:val="000000"/>
          <w:sz w:val="24"/>
          <w:szCs w:val="24"/>
        </w:rPr>
        <w:t>2</w:t>
      </w:r>
      <w:r w:rsidRPr="00172A5B">
        <w:rPr>
          <w:rFonts w:ascii="仿宋_GB2312" w:eastAsia="仿宋_GB2312" w:hAnsi="Times New Roman" w:cs="仿宋_GB2312" w:hint="eastAsia"/>
          <w:color w:val="000000"/>
          <w:sz w:val="24"/>
          <w:szCs w:val="24"/>
        </w:rPr>
        <w:t>：次要公路指两条相交公路中流量较小的公路。</w:t>
      </w:r>
    </w:p>
    <w:p w:rsidR="00AB6790" w:rsidRPr="00172A5B" w:rsidRDefault="00AB6790" w:rsidP="009558DD">
      <w:pPr>
        <w:ind w:firstLineChars="200" w:firstLine="480"/>
        <w:rPr>
          <w:rFonts w:ascii="仿宋_GB2312" w:eastAsia="仿宋_GB2312" w:hAnsi="Times New Roman" w:cs="Times New Roman" w:hint="eastAsia"/>
          <w:color w:val="000000"/>
          <w:sz w:val="24"/>
          <w:szCs w:val="24"/>
        </w:rPr>
      </w:pPr>
      <w:r w:rsidRPr="00172A5B">
        <w:rPr>
          <w:rFonts w:ascii="仿宋_GB2312" w:eastAsia="仿宋_GB2312" w:hAnsi="Times New Roman" w:cs="仿宋_GB2312" w:hint="eastAsia"/>
          <w:color w:val="000000"/>
          <w:sz w:val="24"/>
          <w:szCs w:val="24"/>
        </w:rPr>
        <w:t>注</w:t>
      </w:r>
      <w:r w:rsidRPr="00172A5B">
        <w:rPr>
          <w:rFonts w:ascii="仿宋_GB2312" w:eastAsia="仿宋_GB2312" w:hAnsi="Times New Roman" w:cs="Times New Roman" w:hint="eastAsia"/>
          <w:color w:val="000000"/>
          <w:sz w:val="24"/>
          <w:szCs w:val="24"/>
        </w:rPr>
        <w:t>3</w:t>
      </w:r>
      <w:r w:rsidRPr="00172A5B">
        <w:rPr>
          <w:rFonts w:ascii="仿宋_GB2312" w:eastAsia="仿宋_GB2312" w:hAnsi="Times New Roman" w:cs="仿宋_GB2312" w:hint="eastAsia"/>
          <w:color w:val="000000"/>
          <w:sz w:val="24"/>
          <w:szCs w:val="24"/>
        </w:rPr>
        <w:t>：车道数以路口</w:t>
      </w:r>
      <w:r w:rsidRPr="00172A5B">
        <w:rPr>
          <w:rFonts w:ascii="仿宋_GB2312" w:eastAsia="仿宋_GB2312" w:hAnsi="Times New Roman" w:cs="Times New Roman" w:hint="eastAsia"/>
          <w:color w:val="000000"/>
          <w:sz w:val="24"/>
          <w:szCs w:val="24"/>
        </w:rPr>
        <w:t>50m</w:t>
      </w:r>
      <w:r w:rsidRPr="00172A5B">
        <w:rPr>
          <w:rFonts w:ascii="仿宋_GB2312" w:eastAsia="仿宋_GB2312" w:hAnsi="Times New Roman" w:cs="仿宋_GB2312" w:hint="eastAsia"/>
          <w:color w:val="000000"/>
          <w:sz w:val="24"/>
          <w:szCs w:val="24"/>
        </w:rPr>
        <w:t>以上的渠化段或路段数计。</w:t>
      </w:r>
    </w:p>
    <w:p w:rsidR="00AB6790" w:rsidRPr="00172A5B" w:rsidRDefault="00AB6790" w:rsidP="009558DD">
      <w:pPr>
        <w:ind w:firstLineChars="200" w:firstLine="480"/>
        <w:rPr>
          <w:rFonts w:ascii="仿宋_GB2312" w:eastAsia="仿宋_GB2312" w:hAnsi="Times New Roman" w:cs="Times New Roman" w:hint="eastAsia"/>
          <w:color w:val="000000"/>
          <w:sz w:val="24"/>
          <w:szCs w:val="24"/>
        </w:rPr>
      </w:pPr>
      <w:r w:rsidRPr="00172A5B">
        <w:rPr>
          <w:rFonts w:ascii="仿宋_GB2312" w:eastAsia="仿宋_GB2312" w:hAnsi="Times New Roman" w:cs="仿宋_GB2312" w:hint="eastAsia"/>
          <w:color w:val="000000"/>
          <w:sz w:val="24"/>
          <w:szCs w:val="24"/>
        </w:rPr>
        <w:t>注</w:t>
      </w:r>
      <w:r w:rsidRPr="00172A5B">
        <w:rPr>
          <w:rFonts w:ascii="仿宋_GB2312" w:eastAsia="仿宋_GB2312" w:hAnsi="Times New Roman" w:cs="Times New Roman" w:hint="eastAsia"/>
          <w:color w:val="000000"/>
          <w:sz w:val="24"/>
          <w:szCs w:val="24"/>
        </w:rPr>
        <w:t>4</w:t>
      </w:r>
      <w:r w:rsidRPr="00172A5B">
        <w:rPr>
          <w:rFonts w:ascii="仿宋_GB2312" w:eastAsia="仿宋_GB2312" w:hAnsi="Times New Roman" w:cs="仿宋_GB2312" w:hint="eastAsia"/>
          <w:color w:val="000000"/>
          <w:sz w:val="24"/>
          <w:szCs w:val="24"/>
        </w:rPr>
        <w:t>：在无专用非机动车道的进口，将该进口进入路口非机动车流量折算成当量小汽车流量并统一考虑。</w:t>
      </w:r>
    </w:p>
    <w:p w:rsidR="00AB6790" w:rsidRDefault="00AB6790" w:rsidP="009558DD">
      <w:pPr>
        <w:ind w:firstLineChars="200" w:firstLine="480"/>
        <w:rPr>
          <w:rFonts w:ascii="Times New Roman" w:eastAsia="仿宋_GB2312" w:hAnsi="Times New Roman" w:cs="Times New Roman"/>
          <w:color w:val="000000"/>
          <w:sz w:val="24"/>
          <w:szCs w:val="24"/>
        </w:rPr>
        <w:sectPr w:rsidR="00AB6790" w:rsidSect="009558DD">
          <w:footerReference w:type="even" r:id="rId6"/>
          <w:footerReference w:type="default" r:id="rId7"/>
          <w:endnotePr>
            <w:numFmt w:val="decimal"/>
          </w:endnotePr>
          <w:pgSz w:w="11906" w:h="16838" w:code="9"/>
          <w:pgMar w:top="2041" w:right="1531" w:bottom="1814" w:left="1531" w:header="851" w:footer="1304" w:gutter="0"/>
          <w:pgNumType w:fmt="numberInDash" w:start="8"/>
          <w:cols w:space="720"/>
          <w:docGrid w:type="lines" w:linePitch="312"/>
        </w:sectPr>
      </w:pPr>
    </w:p>
    <w:p w:rsidR="00AB6790" w:rsidRPr="00172A5B" w:rsidRDefault="00AB6790" w:rsidP="009558DD">
      <w:pPr>
        <w:ind w:firstLineChars="200" w:firstLine="480"/>
        <w:rPr>
          <w:rFonts w:ascii="仿宋_GB2312" w:eastAsia="仿宋_GB2312" w:hAnsi="Times New Roman" w:cs="Times New Roman" w:hint="eastAsia"/>
          <w:color w:val="000000"/>
          <w:sz w:val="24"/>
          <w:szCs w:val="24"/>
        </w:rPr>
      </w:pPr>
      <w:r w:rsidRPr="00172A5B">
        <w:rPr>
          <w:rFonts w:ascii="仿宋_GB2312" w:eastAsia="仿宋_GB2312" w:hAnsi="Times New Roman" w:cs="仿宋_GB2312" w:hint="eastAsia"/>
          <w:color w:val="000000"/>
          <w:sz w:val="24"/>
          <w:szCs w:val="24"/>
        </w:rPr>
        <w:lastRenderedPageBreak/>
        <w:t>注</w:t>
      </w:r>
      <w:r w:rsidRPr="00172A5B">
        <w:rPr>
          <w:rFonts w:ascii="仿宋_GB2312" w:eastAsia="仿宋_GB2312" w:hAnsi="Times New Roman" w:cs="Times New Roman" w:hint="eastAsia"/>
          <w:color w:val="000000"/>
          <w:sz w:val="24"/>
          <w:szCs w:val="24"/>
        </w:rPr>
        <w:t>5</w:t>
      </w:r>
      <w:r w:rsidRPr="00172A5B">
        <w:rPr>
          <w:rFonts w:ascii="仿宋_GB2312" w:eastAsia="仿宋_GB2312" w:hAnsi="Times New Roman" w:cs="仿宋_GB2312" w:hint="eastAsia"/>
          <w:color w:val="000000"/>
          <w:sz w:val="24"/>
          <w:szCs w:val="24"/>
        </w:rPr>
        <w:t>：在统计次要公路单向流量时取每一个流量统计时间段内两个进口的较大值累计。</w:t>
      </w:r>
    </w:p>
    <w:p w:rsidR="00AB6790" w:rsidRPr="00172A5B" w:rsidRDefault="00AB6790" w:rsidP="009558DD">
      <w:pPr>
        <w:ind w:firstLineChars="200" w:firstLine="480"/>
        <w:rPr>
          <w:rFonts w:ascii="仿宋_GB2312" w:eastAsia="仿宋_GB2312" w:hAnsi="Times New Roman" w:cs="Times New Roman" w:hint="eastAsia"/>
          <w:color w:val="000000"/>
          <w:sz w:val="24"/>
          <w:szCs w:val="24"/>
        </w:rPr>
      </w:pPr>
      <w:r w:rsidRPr="00172A5B">
        <w:rPr>
          <w:rFonts w:ascii="仿宋_GB2312" w:eastAsia="仿宋_GB2312" w:hAnsi="Times New Roman" w:cs="仿宋_GB2312" w:hint="eastAsia"/>
          <w:color w:val="000000"/>
          <w:sz w:val="24"/>
          <w:szCs w:val="24"/>
        </w:rPr>
        <w:t>注</w:t>
      </w:r>
      <w:r w:rsidRPr="00172A5B">
        <w:rPr>
          <w:rFonts w:ascii="仿宋_GB2312" w:eastAsia="仿宋_GB2312" w:hAnsi="Times New Roman" w:cs="Times New Roman" w:hint="eastAsia"/>
          <w:color w:val="000000"/>
          <w:sz w:val="24"/>
          <w:szCs w:val="24"/>
        </w:rPr>
        <w:t>6</w:t>
      </w:r>
      <w:r w:rsidRPr="00172A5B">
        <w:rPr>
          <w:rFonts w:ascii="仿宋_GB2312" w:eastAsia="仿宋_GB2312" w:hAnsi="Times New Roman" w:cs="仿宋_GB2312" w:hint="eastAsia"/>
          <w:color w:val="000000"/>
          <w:sz w:val="24"/>
          <w:szCs w:val="24"/>
        </w:rPr>
        <w:t>：</w:t>
      </w:r>
      <w:r w:rsidRPr="00172A5B">
        <w:rPr>
          <w:rFonts w:ascii="仿宋_GB2312" w:eastAsia="仿宋_GB2312" w:hAnsi="Times New Roman" w:cs="Times New Roman" w:hint="eastAsia"/>
          <w:color w:val="000000"/>
          <w:sz w:val="24"/>
          <w:szCs w:val="24"/>
        </w:rPr>
        <w:t>PCU</w:t>
      </w:r>
      <w:r w:rsidRPr="00172A5B">
        <w:rPr>
          <w:rFonts w:ascii="仿宋_GB2312" w:eastAsia="仿宋_GB2312" w:hAnsi="Times New Roman" w:cs="仿宋_GB2312" w:hint="eastAsia"/>
          <w:color w:val="000000"/>
          <w:sz w:val="24"/>
          <w:szCs w:val="24"/>
        </w:rPr>
        <w:t>指当量小汽车。</w:t>
      </w:r>
    </w:p>
    <w:p w:rsidR="00AB6790" w:rsidRPr="00172A5B" w:rsidRDefault="00AB6790" w:rsidP="009558DD">
      <w:pPr>
        <w:adjustRightInd w:val="0"/>
        <w:snapToGrid w:val="0"/>
        <w:spacing w:line="520" w:lineRule="exact"/>
        <w:ind w:firstLineChars="200" w:firstLine="640"/>
        <w:rPr>
          <w:rFonts w:ascii="仿宋_GB2312" w:eastAsia="仿宋_GB2312" w:hAnsi="Times New Roman" w:cs="Times New Roman" w:hint="eastAsia"/>
          <w:color w:val="000000"/>
          <w:sz w:val="32"/>
          <w:szCs w:val="32"/>
        </w:rPr>
      </w:pPr>
      <w:r w:rsidRPr="00172A5B">
        <w:rPr>
          <w:rFonts w:ascii="仿宋_GB2312" w:eastAsia="仿宋_GB2312" w:hAnsi="Times New Roman" w:cs="仿宋_GB2312" w:hint="eastAsia"/>
          <w:color w:val="000000"/>
          <w:sz w:val="32"/>
          <w:szCs w:val="32"/>
        </w:rPr>
        <w:t>（</w:t>
      </w:r>
      <w:r w:rsidRPr="00172A5B">
        <w:rPr>
          <w:rFonts w:ascii="仿宋_GB2312" w:eastAsia="仿宋_GB2312" w:hAnsi="Times New Roman" w:cs="Times New Roman" w:hint="eastAsia"/>
          <w:color w:val="000000"/>
          <w:sz w:val="32"/>
          <w:szCs w:val="32"/>
        </w:rPr>
        <w:t>2</w:t>
      </w:r>
      <w:r w:rsidRPr="00172A5B">
        <w:rPr>
          <w:rFonts w:ascii="仿宋_GB2312" w:eastAsia="仿宋_GB2312" w:hAnsi="Times New Roman" w:cs="仿宋_GB2312" w:hint="eastAsia"/>
          <w:color w:val="000000"/>
          <w:sz w:val="32"/>
          <w:szCs w:val="32"/>
        </w:rPr>
        <w:t>）观测路口任意连续</w:t>
      </w:r>
      <w:r w:rsidRPr="00172A5B">
        <w:rPr>
          <w:rFonts w:ascii="仿宋_GB2312" w:eastAsia="仿宋_GB2312" w:hAnsi="Times New Roman" w:cs="Times New Roman" w:hint="eastAsia"/>
          <w:color w:val="000000"/>
          <w:sz w:val="32"/>
          <w:szCs w:val="32"/>
        </w:rPr>
        <w:t>8h</w:t>
      </w:r>
      <w:r w:rsidRPr="00172A5B">
        <w:rPr>
          <w:rFonts w:ascii="仿宋_GB2312" w:eastAsia="仿宋_GB2312" w:hAnsi="Times New Roman" w:cs="仿宋_GB2312" w:hint="eastAsia"/>
          <w:color w:val="000000"/>
          <w:sz w:val="32"/>
          <w:szCs w:val="32"/>
        </w:rPr>
        <w:t>的机动车平均小时流量，流量超过表</w:t>
      </w:r>
      <w:r w:rsidRPr="00172A5B">
        <w:rPr>
          <w:rFonts w:ascii="仿宋_GB2312" w:eastAsia="仿宋_GB2312" w:hAnsi="Times New Roman" w:cs="Times New Roman" w:hint="eastAsia"/>
          <w:color w:val="000000"/>
          <w:sz w:val="32"/>
          <w:szCs w:val="32"/>
        </w:rPr>
        <w:t>1.2</w:t>
      </w:r>
      <w:r w:rsidRPr="00172A5B">
        <w:rPr>
          <w:rFonts w:ascii="仿宋_GB2312" w:eastAsia="仿宋_GB2312" w:hAnsi="Times New Roman" w:cs="仿宋_GB2312" w:hint="eastAsia"/>
          <w:color w:val="000000"/>
          <w:sz w:val="32"/>
          <w:szCs w:val="32"/>
        </w:rPr>
        <w:t>的路口。</w:t>
      </w:r>
    </w:p>
    <w:p w:rsidR="00AB6790" w:rsidRPr="00172A5B" w:rsidRDefault="00AB6790">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仿宋_GB2312" w:hint="eastAsia"/>
          <w:color w:val="000000"/>
          <w:sz w:val="24"/>
          <w:szCs w:val="24"/>
        </w:rPr>
        <w:t>表</w:t>
      </w:r>
      <w:r w:rsidRPr="00172A5B">
        <w:rPr>
          <w:rFonts w:ascii="仿宋_GB2312" w:eastAsia="仿宋_GB2312" w:hAnsi="Times New Roman" w:cs="Times New Roman" w:hint="eastAsia"/>
          <w:color w:val="000000"/>
          <w:sz w:val="24"/>
          <w:szCs w:val="24"/>
        </w:rPr>
        <w:t xml:space="preserve">1.2 </w:t>
      </w:r>
      <w:r w:rsidRPr="00172A5B">
        <w:rPr>
          <w:rFonts w:ascii="仿宋_GB2312" w:eastAsia="仿宋_GB2312" w:hAnsi="Times New Roman" w:cs="仿宋_GB2312" w:hint="eastAsia"/>
          <w:color w:val="000000"/>
          <w:sz w:val="24"/>
          <w:szCs w:val="24"/>
        </w:rPr>
        <w:t>路口任意连续</w:t>
      </w:r>
      <w:r w:rsidRPr="00172A5B">
        <w:rPr>
          <w:rFonts w:ascii="仿宋_GB2312" w:eastAsia="仿宋_GB2312" w:hAnsi="Times New Roman" w:cs="Times New Roman" w:hint="eastAsia"/>
          <w:color w:val="000000"/>
          <w:sz w:val="24"/>
          <w:szCs w:val="24"/>
        </w:rPr>
        <w:t>8h</w:t>
      </w:r>
      <w:r w:rsidRPr="00172A5B">
        <w:rPr>
          <w:rFonts w:ascii="仿宋_GB2312" w:eastAsia="仿宋_GB2312" w:hAnsi="Times New Roman" w:cs="仿宋_GB2312" w:hint="eastAsia"/>
          <w:color w:val="000000"/>
          <w:sz w:val="24"/>
          <w:szCs w:val="24"/>
        </w:rPr>
        <w:t>机动车小时流量</w:t>
      </w:r>
      <w:r w:rsidRPr="00172A5B">
        <w:rPr>
          <w:rStyle w:val="ad"/>
          <w:rFonts w:ascii="仿宋_GB2312" w:eastAsia="仿宋_GB2312" w:hAnsi="Times New Roman" w:cs="Times New Roman" w:hint="eastAsia"/>
          <w:color w:val="000000"/>
          <w:sz w:val="24"/>
          <w:szCs w:val="24"/>
        </w:rPr>
        <w:footnoteReference w:id="3"/>
      </w: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6"/>
        <w:gridCol w:w="1701"/>
        <w:gridCol w:w="2268"/>
        <w:gridCol w:w="2660"/>
      </w:tblGrid>
      <w:tr w:rsidR="00AB6790" w:rsidRPr="00172A5B">
        <w:trPr>
          <w:trHeight w:val="83"/>
          <w:jc w:val="center"/>
        </w:trPr>
        <w:tc>
          <w:tcPr>
            <w:tcW w:w="1696"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仿宋_GB2312" w:hint="eastAsia"/>
                <w:color w:val="000000"/>
                <w:sz w:val="24"/>
                <w:szCs w:val="24"/>
              </w:rPr>
              <w:t>主要公路单向车道数（条）</w:t>
            </w:r>
          </w:p>
        </w:tc>
        <w:tc>
          <w:tcPr>
            <w:tcW w:w="1701"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仿宋_GB2312" w:hint="eastAsia"/>
                <w:color w:val="000000"/>
                <w:sz w:val="24"/>
                <w:szCs w:val="24"/>
              </w:rPr>
              <w:t>次要公路单向车道数（条）</w:t>
            </w:r>
          </w:p>
        </w:tc>
        <w:tc>
          <w:tcPr>
            <w:tcW w:w="2268"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仿宋_GB2312" w:hint="eastAsia"/>
                <w:color w:val="000000"/>
                <w:sz w:val="24"/>
                <w:szCs w:val="24"/>
              </w:rPr>
              <w:t>主要公路双向任意连续</w:t>
            </w:r>
            <w:r w:rsidRPr="00172A5B">
              <w:rPr>
                <w:rFonts w:ascii="仿宋_GB2312" w:eastAsia="仿宋_GB2312" w:hAnsi="Times New Roman" w:cs="Times New Roman" w:hint="eastAsia"/>
                <w:color w:val="000000"/>
                <w:sz w:val="24"/>
                <w:szCs w:val="24"/>
              </w:rPr>
              <w:t>8h</w:t>
            </w:r>
            <w:r w:rsidRPr="00172A5B">
              <w:rPr>
                <w:rFonts w:ascii="仿宋_GB2312" w:eastAsia="仿宋_GB2312" w:hAnsi="Times New Roman" w:cs="仿宋_GB2312" w:hint="eastAsia"/>
                <w:color w:val="000000"/>
                <w:sz w:val="24"/>
                <w:szCs w:val="24"/>
              </w:rPr>
              <w:t>平均小时流量（</w:t>
            </w:r>
            <w:r w:rsidRPr="00172A5B">
              <w:rPr>
                <w:rFonts w:ascii="仿宋_GB2312" w:eastAsia="仿宋_GB2312" w:hAnsi="Times New Roman" w:cs="Times New Roman" w:hint="eastAsia"/>
                <w:color w:val="000000"/>
                <w:sz w:val="24"/>
                <w:szCs w:val="24"/>
              </w:rPr>
              <w:t>PCU/h</w:t>
            </w:r>
            <w:r w:rsidRPr="00172A5B">
              <w:rPr>
                <w:rFonts w:ascii="仿宋_GB2312" w:eastAsia="仿宋_GB2312" w:hAnsi="Times New Roman" w:cs="仿宋_GB2312" w:hint="eastAsia"/>
                <w:color w:val="000000"/>
                <w:sz w:val="24"/>
                <w:szCs w:val="24"/>
              </w:rPr>
              <w:t>）</w:t>
            </w:r>
          </w:p>
        </w:tc>
        <w:tc>
          <w:tcPr>
            <w:tcW w:w="2660"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仿宋_GB2312" w:hint="eastAsia"/>
                <w:color w:val="000000"/>
                <w:sz w:val="24"/>
                <w:szCs w:val="24"/>
              </w:rPr>
              <w:t>流量较大次要公路单向高峰小时流量</w:t>
            </w:r>
          </w:p>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仿宋_GB2312" w:hint="eastAsia"/>
                <w:color w:val="000000"/>
                <w:sz w:val="24"/>
                <w:szCs w:val="24"/>
              </w:rPr>
              <w:t>（</w:t>
            </w:r>
            <w:r w:rsidRPr="00172A5B">
              <w:rPr>
                <w:rFonts w:ascii="仿宋_GB2312" w:eastAsia="仿宋_GB2312" w:hAnsi="Times New Roman" w:cs="Times New Roman" w:hint="eastAsia"/>
                <w:color w:val="000000"/>
                <w:sz w:val="24"/>
                <w:szCs w:val="24"/>
              </w:rPr>
              <w:t>PCU/h</w:t>
            </w:r>
            <w:r w:rsidRPr="00172A5B">
              <w:rPr>
                <w:rFonts w:ascii="仿宋_GB2312" w:eastAsia="仿宋_GB2312" w:hAnsi="Times New Roman" w:cs="仿宋_GB2312" w:hint="eastAsia"/>
                <w:color w:val="000000"/>
                <w:sz w:val="24"/>
                <w:szCs w:val="24"/>
              </w:rPr>
              <w:t>）</w:t>
            </w:r>
          </w:p>
        </w:tc>
      </w:tr>
      <w:tr w:rsidR="00AB6790" w:rsidRPr="00172A5B">
        <w:trPr>
          <w:trHeight w:val="83"/>
          <w:jc w:val="center"/>
        </w:trPr>
        <w:tc>
          <w:tcPr>
            <w:tcW w:w="1696" w:type="dxa"/>
            <w:vMerge w:val="restart"/>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1</w:t>
            </w:r>
          </w:p>
        </w:tc>
        <w:tc>
          <w:tcPr>
            <w:tcW w:w="1701" w:type="dxa"/>
            <w:vMerge w:val="restart"/>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1</w:t>
            </w:r>
          </w:p>
        </w:tc>
        <w:tc>
          <w:tcPr>
            <w:tcW w:w="2268"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750</w:t>
            </w:r>
          </w:p>
        </w:tc>
        <w:tc>
          <w:tcPr>
            <w:tcW w:w="2660"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75</w:t>
            </w:r>
          </w:p>
        </w:tc>
      </w:tr>
      <w:tr w:rsidR="00AB6790" w:rsidRPr="00172A5B">
        <w:trPr>
          <w:trHeight w:val="83"/>
          <w:jc w:val="center"/>
        </w:trPr>
        <w:tc>
          <w:tcPr>
            <w:tcW w:w="1696" w:type="dxa"/>
            <w:vMerge/>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1701" w:type="dxa"/>
            <w:vMerge/>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2268"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500</w:t>
            </w:r>
          </w:p>
        </w:tc>
        <w:tc>
          <w:tcPr>
            <w:tcW w:w="2660"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150</w:t>
            </w:r>
          </w:p>
        </w:tc>
      </w:tr>
      <w:tr w:rsidR="00AB6790" w:rsidRPr="00172A5B">
        <w:trPr>
          <w:trHeight w:val="83"/>
          <w:jc w:val="center"/>
        </w:trPr>
        <w:tc>
          <w:tcPr>
            <w:tcW w:w="1696" w:type="dxa"/>
            <w:vMerge w:val="restart"/>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1</w:t>
            </w:r>
          </w:p>
        </w:tc>
        <w:tc>
          <w:tcPr>
            <w:tcW w:w="1701" w:type="dxa"/>
            <w:vMerge w:val="restart"/>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≥2</w:t>
            </w:r>
          </w:p>
        </w:tc>
        <w:tc>
          <w:tcPr>
            <w:tcW w:w="2268"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750</w:t>
            </w:r>
          </w:p>
        </w:tc>
        <w:tc>
          <w:tcPr>
            <w:tcW w:w="2660"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100</w:t>
            </w:r>
          </w:p>
        </w:tc>
      </w:tr>
      <w:tr w:rsidR="00AB6790" w:rsidRPr="00172A5B">
        <w:trPr>
          <w:trHeight w:val="83"/>
          <w:jc w:val="center"/>
        </w:trPr>
        <w:tc>
          <w:tcPr>
            <w:tcW w:w="1696" w:type="dxa"/>
            <w:vMerge/>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1701" w:type="dxa"/>
            <w:vMerge/>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2268"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500</w:t>
            </w:r>
          </w:p>
        </w:tc>
        <w:tc>
          <w:tcPr>
            <w:tcW w:w="2660"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200</w:t>
            </w:r>
          </w:p>
        </w:tc>
      </w:tr>
      <w:tr w:rsidR="00AB6790" w:rsidRPr="00172A5B">
        <w:trPr>
          <w:trHeight w:val="83"/>
          <w:jc w:val="center"/>
        </w:trPr>
        <w:tc>
          <w:tcPr>
            <w:tcW w:w="1696" w:type="dxa"/>
            <w:vMerge w:val="restart"/>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≥2</w:t>
            </w:r>
          </w:p>
        </w:tc>
        <w:tc>
          <w:tcPr>
            <w:tcW w:w="1701" w:type="dxa"/>
            <w:vMerge w:val="restart"/>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1</w:t>
            </w:r>
          </w:p>
        </w:tc>
        <w:tc>
          <w:tcPr>
            <w:tcW w:w="2268"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900</w:t>
            </w:r>
          </w:p>
        </w:tc>
        <w:tc>
          <w:tcPr>
            <w:tcW w:w="2660"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75</w:t>
            </w:r>
          </w:p>
        </w:tc>
      </w:tr>
      <w:tr w:rsidR="00AB6790" w:rsidRPr="00172A5B">
        <w:trPr>
          <w:trHeight w:val="83"/>
          <w:jc w:val="center"/>
        </w:trPr>
        <w:tc>
          <w:tcPr>
            <w:tcW w:w="1696" w:type="dxa"/>
            <w:vMerge/>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1701" w:type="dxa"/>
            <w:vMerge/>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2268"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600</w:t>
            </w:r>
          </w:p>
        </w:tc>
        <w:tc>
          <w:tcPr>
            <w:tcW w:w="2660"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150</w:t>
            </w:r>
          </w:p>
        </w:tc>
      </w:tr>
      <w:tr w:rsidR="00AB6790" w:rsidRPr="00172A5B">
        <w:trPr>
          <w:trHeight w:val="83"/>
          <w:jc w:val="center"/>
        </w:trPr>
        <w:tc>
          <w:tcPr>
            <w:tcW w:w="1696" w:type="dxa"/>
            <w:vMerge w:val="restart"/>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≥2</w:t>
            </w:r>
          </w:p>
        </w:tc>
        <w:tc>
          <w:tcPr>
            <w:tcW w:w="1701" w:type="dxa"/>
            <w:vMerge w:val="restart"/>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≥2</w:t>
            </w:r>
          </w:p>
        </w:tc>
        <w:tc>
          <w:tcPr>
            <w:tcW w:w="2268"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900</w:t>
            </w:r>
          </w:p>
        </w:tc>
        <w:tc>
          <w:tcPr>
            <w:tcW w:w="2660"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100</w:t>
            </w:r>
          </w:p>
        </w:tc>
      </w:tr>
      <w:tr w:rsidR="00AB6790" w:rsidRPr="00172A5B">
        <w:trPr>
          <w:trHeight w:val="83"/>
          <w:jc w:val="center"/>
        </w:trPr>
        <w:tc>
          <w:tcPr>
            <w:tcW w:w="1696" w:type="dxa"/>
            <w:vMerge/>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1701" w:type="dxa"/>
            <w:vMerge/>
            <w:vAlign w:val="center"/>
          </w:tcPr>
          <w:p w:rsidR="00AB6790" w:rsidRPr="00172A5B" w:rsidRDefault="00AB6790" w:rsidP="006C0265">
            <w:pPr>
              <w:jc w:val="center"/>
              <w:rPr>
                <w:rFonts w:ascii="仿宋_GB2312" w:eastAsia="仿宋_GB2312" w:hAnsi="Times New Roman" w:cs="Times New Roman" w:hint="eastAsia"/>
                <w:color w:val="000000"/>
                <w:sz w:val="24"/>
                <w:szCs w:val="24"/>
              </w:rPr>
            </w:pPr>
          </w:p>
        </w:tc>
        <w:tc>
          <w:tcPr>
            <w:tcW w:w="2268"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600</w:t>
            </w:r>
          </w:p>
        </w:tc>
        <w:tc>
          <w:tcPr>
            <w:tcW w:w="2660" w:type="dxa"/>
          </w:tcPr>
          <w:p w:rsidR="00AB6790" w:rsidRPr="00172A5B" w:rsidRDefault="00AB6790" w:rsidP="006C0265">
            <w:pPr>
              <w:jc w:val="center"/>
              <w:rPr>
                <w:rFonts w:ascii="仿宋_GB2312" w:eastAsia="仿宋_GB2312" w:hAnsi="Times New Roman" w:cs="Times New Roman" w:hint="eastAsia"/>
                <w:color w:val="000000"/>
                <w:sz w:val="24"/>
                <w:szCs w:val="24"/>
              </w:rPr>
            </w:pPr>
            <w:r w:rsidRPr="00172A5B">
              <w:rPr>
                <w:rFonts w:ascii="仿宋_GB2312" w:eastAsia="仿宋_GB2312" w:hAnsi="Times New Roman" w:cs="Times New Roman" w:hint="eastAsia"/>
                <w:color w:val="000000"/>
                <w:sz w:val="24"/>
                <w:szCs w:val="24"/>
              </w:rPr>
              <w:t>200</w:t>
            </w:r>
          </w:p>
        </w:tc>
      </w:tr>
    </w:tbl>
    <w:p w:rsidR="00AB6790" w:rsidRPr="00172A5B" w:rsidRDefault="00AB6790" w:rsidP="009558DD">
      <w:pPr>
        <w:adjustRightInd w:val="0"/>
        <w:snapToGrid w:val="0"/>
        <w:spacing w:line="520" w:lineRule="exact"/>
        <w:ind w:firstLineChars="200" w:firstLine="640"/>
        <w:rPr>
          <w:rFonts w:ascii="黑体" w:eastAsia="黑体" w:hAnsi="Times New Roman" w:cs="Times New Roman" w:hint="eastAsia"/>
          <w:color w:val="000000"/>
          <w:sz w:val="32"/>
          <w:szCs w:val="32"/>
        </w:rPr>
      </w:pPr>
      <w:r w:rsidRPr="00172A5B">
        <w:rPr>
          <w:rFonts w:ascii="黑体" w:eastAsia="黑体" w:hAnsi="Times New Roman" w:cs="黑体" w:hint="eastAsia"/>
          <w:color w:val="000000"/>
          <w:sz w:val="32"/>
          <w:szCs w:val="32"/>
        </w:rPr>
        <w:t>二、路口交通事故条件</w:t>
      </w:r>
    </w:p>
    <w:p w:rsidR="00AB6790" w:rsidRPr="00172A5B" w:rsidRDefault="00AB6790" w:rsidP="009558DD">
      <w:pPr>
        <w:adjustRightInd w:val="0"/>
        <w:snapToGrid w:val="0"/>
        <w:spacing w:line="520" w:lineRule="exact"/>
        <w:ind w:firstLineChars="200" w:firstLine="640"/>
        <w:rPr>
          <w:rFonts w:ascii="仿宋_GB2312" w:eastAsia="仿宋_GB2312" w:hAnsi="Times New Roman" w:cs="Times New Roman" w:hint="eastAsia"/>
          <w:color w:val="000000"/>
          <w:sz w:val="32"/>
          <w:szCs w:val="32"/>
        </w:rPr>
      </w:pPr>
      <w:r w:rsidRPr="00172A5B">
        <w:rPr>
          <w:rFonts w:ascii="仿宋_GB2312" w:eastAsia="仿宋_GB2312" w:hAnsi="Times New Roman" w:cs="仿宋_GB2312" w:hint="eastAsia"/>
          <w:color w:val="000000"/>
          <w:sz w:val="32"/>
          <w:szCs w:val="32"/>
        </w:rPr>
        <w:t>符合下列条件之一的：</w:t>
      </w:r>
    </w:p>
    <w:p w:rsidR="00AB6790" w:rsidRPr="00172A5B" w:rsidRDefault="00AB6790" w:rsidP="009558DD">
      <w:pPr>
        <w:adjustRightInd w:val="0"/>
        <w:snapToGrid w:val="0"/>
        <w:spacing w:line="520" w:lineRule="exact"/>
        <w:ind w:firstLineChars="200" w:firstLine="640"/>
        <w:rPr>
          <w:rFonts w:ascii="仿宋_GB2312" w:eastAsia="仿宋_GB2312" w:hAnsi="Times New Roman" w:cs="Times New Roman" w:hint="eastAsia"/>
          <w:color w:val="000000"/>
          <w:sz w:val="32"/>
          <w:szCs w:val="32"/>
        </w:rPr>
      </w:pPr>
      <w:r w:rsidRPr="00172A5B">
        <w:rPr>
          <w:rFonts w:ascii="仿宋_GB2312" w:eastAsia="仿宋_GB2312" w:hAnsi="Times New Roman" w:cs="仿宋_GB2312" w:hint="eastAsia"/>
          <w:color w:val="000000"/>
          <w:sz w:val="32"/>
          <w:szCs w:val="32"/>
        </w:rPr>
        <w:t>（</w:t>
      </w:r>
      <w:r w:rsidRPr="00172A5B">
        <w:rPr>
          <w:rFonts w:ascii="仿宋_GB2312" w:eastAsia="仿宋_GB2312" w:hAnsi="Times New Roman" w:cs="Times New Roman" w:hint="eastAsia"/>
          <w:color w:val="000000"/>
          <w:sz w:val="32"/>
          <w:szCs w:val="32"/>
        </w:rPr>
        <w:t>1</w:t>
      </w:r>
      <w:r w:rsidRPr="00172A5B">
        <w:rPr>
          <w:rFonts w:ascii="仿宋_GB2312" w:eastAsia="仿宋_GB2312" w:hAnsi="Times New Roman" w:cs="仿宋_GB2312" w:hint="eastAsia"/>
          <w:color w:val="000000"/>
          <w:sz w:val="32"/>
          <w:szCs w:val="32"/>
        </w:rPr>
        <w:t>）</w:t>
      </w:r>
      <w:r w:rsidRPr="00172A5B">
        <w:rPr>
          <w:rFonts w:ascii="仿宋_GB2312" w:eastAsia="仿宋_GB2312" w:hAnsi="Times New Roman" w:cs="Times New Roman" w:hint="eastAsia"/>
          <w:color w:val="000000"/>
          <w:sz w:val="32"/>
          <w:szCs w:val="32"/>
        </w:rPr>
        <w:t>3</w:t>
      </w:r>
      <w:r w:rsidRPr="00172A5B">
        <w:rPr>
          <w:rFonts w:ascii="仿宋_GB2312" w:eastAsia="仿宋_GB2312" w:hAnsi="Times New Roman" w:cs="仿宋_GB2312" w:hint="eastAsia"/>
          <w:color w:val="000000"/>
          <w:sz w:val="32"/>
          <w:szCs w:val="32"/>
        </w:rPr>
        <w:t>年内平均每年发生</w:t>
      </w:r>
      <w:r w:rsidRPr="00172A5B">
        <w:rPr>
          <w:rFonts w:ascii="仿宋_GB2312" w:eastAsia="仿宋_GB2312" w:hAnsi="Times New Roman" w:cs="Times New Roman" w:hint="eastAsia"/>
          <w:color w:val="000000"/>
          <w:sz w:val="32"/>
          <w:szCs w:val="32"/>
        </w:rPr>
        <w:t>5</w:t>
      </w:r>
      <w:r w:rsidRPr="00172A5B">
        <w:rPr>
          <w:rFonts w:ascii="仿宋_GB2312" w:eastAsia="仿宋_GB2312" w:hAnsi="Times New Roman" w:cs="仿宋_GB2312" w:hint="eastAsia"/>
          <w:color w:val="000000"/>
          <w:sz w:val="32"/>
          <w:szCs w:val="32"/>
        </w:rPr>
        <w:t>次以上交通事故，从事故原因分析通过设置信号灯可避免发生事故的路口。</w:t>
      </w:r>
    </w:p>
    <w:p w:rsidR="00AB6790" w:rsidRPr="00172A5B" w:rsidRDefault="00AB6790" w:rsidP="009558DD">
      <w:pPr>
        <w:adjustRightInd w:val="0"/>
        <w:snapToGrid w:val="0"/>
        <w:spacing w:line="520" w:lineRule="exact"/>
        <w:ind w:firstLineChars="200" w:firstLine="640"/>
        <w:rPr>
          <w:rFonts w:ascii="仿宋_GB2312" w:eastAsia="仿宋_GB2312" w:hAnsi="Times New Roman" w:cs="Times New Roman" w:hint="eastAsia"/>
          <w:color w:val="000000"/>
          <w:sz w:val="32"/>
          <w:szCs w:val="32"/>
        </w:rPr>
      </w:pPr>
      <w:r w:rsidRPr="00172A5B">
        <w:rPr>
          <w:rFonts w:ascii="仿宋_GB2312" w:eastAsia="仿宋_GB2312" w:hAnsi="Times New Roman" w:cs="仿宋_GB2312" w:hint="eastAsia"/>
          <w:color w:val="000000"/>
          <w:sz w:val="32"/>
          <w:szCs w:val="32"/>
        </w:rPr>
        <w:t>（</w:t>
      </w:r>
      <w:r w:rsidRPr="00172A5B">
        <w:rPr>
          <w:rFonts w:ascii="仿宋_GB2312" w:eastAsia="仿宋_GB2312" w:hAnsi="Times New Roman" w:cs="Times New Roman" w:hint="eastAsia"/>
          <w:color w:val="000000"/>
          <w:sz w:val="32"/>
          <w:szCs w:val="32"/>
        </w:rPr>
        <w:t>2</w:t>
      </w:r>
      <w:r w:rsidRPr="00172A5B">
        <w:rPr>
          <w:rFonts w:ascii="仿宋_GB2312" w:eastAsia="仿宋_GB2312" w:hAnsi="Times New Roman" w:cs="仿宋_GB2312" w:hint="eastAsia"/>
          <w:color w:val="000000"/>
          <w:sz w:val="32"/>
          <w:szCs w:val="32"/>
        </w:rPr>
        <w:t>）</w:t>
      </w:r>
      <w:r w:rsidRPr="00172A5B">
        <w:rPr>
          <w:rFonts w:ascii="仿宋_GB2312" w:eastAsia="仿宋_GB2312" w:hAnsi="Times New Roman" w:cs="Times New Roman" w:hint="eastAsia"/>
          <w:color w:val="000000"/>
          <w:sz w:val="32"/>
          <w:szCs w:val="32"/>
        </w:rPr>
        <w:t>3</w:t>
      </w:r>
      <w:r w:rsidRPr="00172A5B">
        <w:rPr>
          <w:rFonts w:ascii="仿宋_GB2312" w:eastAsia="仿宋_GB2312" w:hAnsi="Times New Roman" w:cs="仿宋_GB2312" w:hint="eastAsia"/>
          <w:color w:val="000000"/>
          <w:sz w:val="32"/>
          <w:szCs w:val="32"/>
        </w:rPr>
        <w:t>年内平均每年发生一次以上死亡交通事故的路口。</w:t>
      </w:r>
    </w:p>
    <w:p w:rsidR="00AB6790" w:rsidRPr="00172A5B" w:rsidRDefault="00AB6790" w:rsidP="009558DD">
      <w:pPr>
        <w:adjustRightInd w:val="0"/>
        <w:snapToGrid w:val="0"/>
        <w:spacing w:line="520" w:lineRule="exact"/>
        <w:ind w:firstLineChars="200" w:firstLine="640"/>
        <w:rPr>
          <w:rFonts w:ascii="黑体" w:eastAsia="黑体" w:hAnsi="Times New Roman" w:cs="黑体" w:hint="eastAsia"/>
          <w:color w:val="000000"/>
          <w:sz w:val="32"/>
          <w:szCs w:val="32"/>
        </w:rPr>
      </w:pPr>
      <w:r w:rsidRPr="00172A5B">
        <w:rPr>
          <w:rFonts w:ascii="黑体" w:eastAsia="黑体" w:hAnsi="Times New Roman" w:cs="黑体" w:hint="eastAsia"/>
          <w:color w:val="000000"/>
          <w:sz w:val="32"/>
          <w:szCs w:val="32"/>
        </w:rPr>
        <w:t>三、路口综合条件</w:t>
      </w:r>
    </w:p>
    <w:p w:rsidR="00AB6790" w:rsidRPr="00172A5B" w:rsidRDefault="00AB6790" w:rsidP="009558DD">
      <w:pPr>
        <w:adjustRightInd w:val="0"/>
        <w:snapToGrid w:val="0"/>
        <w:spacing w:line="520" w:lineRule="exact"/>
        <w:ind w:firstLineChars="200" w:firstLine="640"/>
        <w:rPr>
          <w:rFonts w:ascii="仿宋_GB2312" w:eastAsia="仿宋_GB2312" w:hAnsi="Times New Roman" w:cs="Times New Roman" w:hint="eastAsia"/>
          <w:color w:val="000000"/>
          <w:sz w:val="32"/>
          <w:szCs w:val="32"/>
        </w:rPr>
      </w:pPr>
      <w:r w:rsidRPr="00172A5B">
        <w:rPr>
          <w:rFonts w:ascii="仿宋_GB2312" w:eastAsia="仿宋_GB2312" w:hAnsi="Times New Roman" w:cs="仿宋_GB2312" w:hint="eastAsia"/>
          <w:color w:val="000000"/>
          <w:sz w:val="32"/>
          <w:szCs w:val="32"/>
        </w:rPr>
        <w:t>符合下列条件之一的：</w:t>
      </w:r>
    </w:p>
    <w:p w:rsidR="00AB6790" w:rsidRPr="00172A5B" w:rsidRDefault="00AB6790" w:rsidP="009558DD">
      <w:pPr>
        <w:adjustRightInd w:val="0"/>
        <w:snapToGrid w:val="0"/>
        <w:spacing w:line="520" w:lineRule="exact"/>
        <w:ind w:firstLineChars="200" w:firstLine="640"/>
        <w:rPr>
          <w:rFonts w:ascii="仿宋_GB2312" w:eastAsia="仿宋_GB2312" w:hAnsi="Times New Roman" w:cs="Times New Roman" w:hint="eastAsia"/>
          <w:color w:val="000000"/>
          <w:sz w:val="32"/>
          <w:szCs w:val="32"/>
        </w:rPr>
      </w:pPr>
      <w:r w:rsidRPr="00172A5B">
        <w:rPr>
          <w:rFonts w:ascii="仿宋_GB2312" w:eastAsia="仿宋_GB2312" w:hAnsi="Times New Roman" w:cs="仿宋_GB2312" w:hint="eastAsia"/>
          <w:color w:val="000000"/>
          <w:sz w:val="32"/>
          <w:szCs w:val="32"/>
        </w:rPr>
        <w:t>（</w:t>
      </w:r>
      <w:r w:rsidRPr="00172A5B">
        <w:rPr>
          <w:rFonts w:ascii="仿宋_GB2312" w:eastAsia="仿宋_GB2312" w:hAnsi="Times New Roman" w:cs="Times New Roman" w:hint="eastAsia"/>
          <w:color w:val="000000"/>
          <w:sz w:val="32"/>
          <w:szCs w:val="32"/>
        </w:rPr>
        <w:t>1</w:t>
      </w:r>
      <w:r w:rsidRPr="00172A5B">
        <w:rPr>
          <w:rFonts w:ascii="仿宋_GB2312" w:eastAsia="仿宋_GB2312" w:hAnsi="Times New Roman" w:cs="仿宋_GB2312" w:hint="eastAsia"/>
          <w:color w:val="000000"/>
          <w:sz w:val="32"/>
          <w:szCs w:val="32"/>
        </w:rPr>
        <w:t>）当路口交通流量和交通事故条件中，有两个或两个以上条件达到</w:t>
      </w:r>
      <w:r w:rsidRPr="00172A5B">
        <w:rPr>
          <w:rFonts w:ascii="仿宋_GB2312" w:eastAsia="仿宋_GB2312" w:hAnsi="Times New Roman" w:cs="Times New Roman" w:hint="eastAsia"/>
          <w:color w:val="000000"/>
          <w:sz w:val="32"/>
          <w:szCs w:val="32"/>
        </w:rPr>
        <w:t>80</w:t>
      </w:r>
      <w:r w:rsidRPr="00172A5B">
        <w:rPr>
          <w:rFonts w:ascii="仿宋_GB2312" w:eastAsia="仿宋_GB2312" w:hAnsi="Times New Roman" w:cs="仿宋_GB2312" w:hint="eastAsia"/>
          <w:color w:val="000000"/>
          <w:sz w:val="32"/>
          <w:szCs w:val="32"/>
        </w:rPr>
        <w:t>％的。</w:t>
      </w:r>
    </w:p>
    <w:p w:rsidR="00AB6790" w:rsidRPr="00172A5B" w:rsidRDefault="00AB6790" w:rsidP="009558DD">
      <w:pPr>
        <w:adjustRightInd w:val="0"/>
        <w:snapToGrid w:val="0"/>
        <w:spacing w:line="520" w:lineRule="exact"/>
        <w:ind w:firstLineChars="200" w:firstLine="640"/>
        <w:rPr>
          <w:rFonts w:ascii="仿宋_GB2312" w:eastAsia="仿宋_GB2312" w:hAnsi="Times New Roman" w:cs="Times New Roman" w:hint="eastAsia"/>
          <w:color w:val="000000"/>
          <w:sz w:val="32"/>
          <w:szCs w:val="32"/>
        </w:rPr>
      </w:pPr>
      <w:r w:rsidRPr="00172A5B">
        <w:rPr>
          <w:rFonts w:ascii="仿宋_GB2312" w:eastAsia="仿宋_GB2312" w:hAnsi="Times New Roman" w:cs="仿宋_GB2312" w:hint="eastAsia"/>
          <w:color w:val="000000"/>
          <w:sz w:val="32"/>
          <w:szCs w:val="32"/>
        </w:rPr>
        <w:t>（</w:t>
      </w:r>
      <w:r w:rsidRPr="00172A5B">
        <w:rPr>
          <w:rFonts w:ascii="仿宋_GB2312" w:eastAsia="仿宋_GB2312" w:hAnsi="Times New Roman" w:cs="Times New Roman" w:hint="eastAsia"/>
          <w:color w:val="000000"/>
          <w:sz w:val="32"/>
          <w:szCs w:val="32"/>
        </w:rPr>
        <w:t>2</w:t>
      </w:r>
      <w:r w:rsidRPr="00172A5B">
        <w:rPr>
          <w:rFonts w:ascii="仿宋_GB2312" w:eastAsia="仿宋_GB2312" w:hAnsi="Times New Roman" w:cs="仿宋_GB2312" w:hint="eastAsia"/>
          <w:color w:val="000000"/>
          <w:sz w:val="32"/>
          <w:szCs w:val="32"/>
        </w:rPr>
        <w:t>）对于畸形或多路交叉的路口，未进行合理交通渠化的。</w:t>
      </w:r>
    </w:p>
    <w:p w:rsidR="00AB6790" w:rsidRPr="00172A5B" w:rsidRDefault="00AB6790" w:rsidP="009558DD">
      <w:pPr>
        <w:adjustRightInd w:val="0"/>
        <w:snapToGrid w:val="0"/>
        <w:spacing w:line="520" w:lineRule="exact"/>
        <w:ind w:firstLineChars="200" w:firstLine="640"/>
        <w:rPr>
          <w:rFonts w:ascii="仿宋_GB2312" w:eastAsia="仿宋_GB2312" w:hAnsi="Times New Roman" w:cs="Times New Roman" w:hint="eastAsia"/>
          <w:color w:val="000000"/>
          <w:sz w:val="32"/>
          <w:szCs w:val="32"/>
        </w:rPr>
      </w:pPr>
      <w:r w:rsidRPr="00172A5B">
        <w:rPr>
          <w:rFonts w:ascii="仿宋_GB2312" w:eastAsia="仿宋_GB2312" w:hAnsi="Times New Roman" w:cs="仿宋_GB2312" w:hint="eastAsia"/>
          <w:color w:val="000000"/>
          <w:sz w:val="32"/>
          <w:szCs w:val="32"/>
        </w:rPr>
        <w:t>（</w:t>
      </w:r>
      <w:r w:rsidRPr="00172A5B">
        <w:rPr>
          <w:rFonts w:ascii="仿宋_GB2312" w:eastAsia="仿宋_GB2312" w:hAnsi="Times New Roman" w:cs="Times New Roman" w:hint="eastAsia"/>
          <w:color w:val="000000"/>
          <w:sz w:val="32"/>
          <w:szCs w:val="32"/>
        </w:rPr>
        <w:t>3</w:t>
      </w:r>
      <w:r w:rsidRPr="00172A5B">
        <w:rPr>
          <w:rFonts w:ascii="仿宋_GB2312" w:eastAsia="仿宋_GB2312" w:hAnsi="Times New Roman" w:cs="仿宋_GB2312" w:hint="eastAsia"/>
          <w:color w:val="000000"/>
          <w:sz w:val="32"/>
          <w:szCs w:val="32"/>
        </w:rPr>
        <w:t>）在不具备（</w:t>
      </w:r>
      <w:r w:rsidRPr="00172A5B">
        <w:rPr>
          <w:rFonts w:ascii="仿宋_GB2312" w:eastAsia="仿宋_GB2312" w:hAnsi="Times New Roman" w:cs="Times New Roman" w:hint="eastAsia"/>
          <w:color w:val="000000"/>
          <w:sz w:val="32"/>
          <w:szCs w:val="32"/>
        </w:rPr>
        <w:t>1</w:t>
      </w:r>
      <w:r w:rsidRPr="00172A5B">
        <w:rPr>
          <w:rFonts w:ascii="仿宋_GB2312" w:eastAsia="仿宋_GB2312" w:hAnsi="Times New Roman" w:cs="仿宋_GB2312" w:hint="eastAsia"/>
          <w:color w:val="000000"/>
          <w:sz w:val="32"/>
          <w:szCs w:val="32"/>
        </w:rPr>
        <w:t>）条件的，但因行人和非机动车通行易造成拥堵或交通事故的路口。</w:t>
      </w:r>
    </w:p>
    <w:p w:rsidR="00AB6790" w:rsidRPr="00172A5B" w:rsidRDefault="00AB6790">
      <w:pPr>
        <w:adjustRightInd w:val="0"/>
        <w:snapToGrid w:val="0"/>
        <w:jc w:val="left"/>
        <w:rPr>
          <w:rFonts w:ascii="仿宋_GB2312" w:eastAsia="仿宋_GB2312" w:hAnsi="Times New Roman" w:cs="Times New Roman" w:hint="eastAsia"/>
          <w:color w:val="000000"/>
          <w:sz w:val="32"/>
          <w:szCs w:val="32"/>
        </w:rPr>
      </w:pPr>
    </w:p>
    <w:p w:rsidR="00AB6790" w:rsidRPr="00172A5B" w:rsidRDefault="00AB6790">
      <w:pPr>
        <w:adjustRightInd w:val="0"/>
        <w:snapToGrid w:val="0"/>
        <w:jc w:val="center"/>
        <w:rPr>
          <w:rFonts w:ascii="仿宋_GB2312" w:eastAsia="仿宋_GB2312" w:hAnsi="Times New Roman" w:cs="Times New Roman" w:hint="eastAsia"/>
          <w:color w:val="000000"/>
          <w:sz w:val="44"/>
          <w:szCs w:val="44"/>
        </w:rPr>
        <w:sectPr w:rsidR="00AB6790" w:rsidRPr="00172A5B" w:rsidSect="009558DD">
          <w:footerReference w:type="even" r:id="rId8"/>
          <w:footerReference w:type="default" r:id="rId9"/>
          <w:endnotePr>
            <w:numFmt w:val="decimal"/>
          </w:endnotePr>
          <w:pgSz w:w="11906" w:h="16838"/>
          <w:pgMar w:top="2041" w:right="1531" w:bottom="1814" w:left="1531" w:header="851" w:footer="992" w:gutter="0"/>
          <w:pgNumType w:fmt="numberInDash" w:start="9"/>
          <w:cols w:space="720"/>
          <w:docGrid w:type="lines" w:linePitch="312"/>
        </w:sectPr>
      </w:pPr>
    </w:p>
    <w:p w:rsidR="00AB6790" w:rsidRDefault="00AB6790">
      <w:pPr>
        <w:adjustRightInd w:val="0"/>
        <w:snapToGrid w:val="0"/>
        <w:jc w:val="center"/>
        <w:rPr>
          <w:rFonts w:ascii="Times New Roman" w:eastAsia="方正小标宋简体" w:hAnsi="Times New Roman" w:cs="Times New Roman"/>
          <w:color w:val="000000"/>
          <w:sz w:val="44"/>
          <w:szCs w:val="44"/>
        </w:rPr>
      </w:pPr>
      <w:r>
        <w:rPr>
          <w:rFonts w:ascii="Times New Roman" w:eastAsia="方正小标宋简体" w:hAnsi="Times New Roman" w:cs="方正小标宋简体" w:hint="eastAsia"/>
          <w:color w:val="000000"/>
          <w:sz w:val="44"/>
          <w:szCs w:val="44"/>
        </w:rPr>
        <w:lastRenderedPageBreak/>
        <w:t>农村公路平交路口减速带及配套设施设置建议</w:t>
      </w:r>
    </w:p>
    <w:p w:rsidR="00AB6790" w:rsidRDefault="00AB6790">
      <w:pPr>
        <w:adjustRightInd w:val="0"/>
        <w:snapToGrid w:val="0"/>
        <w:spacing w:line="520" w:lineRule="exact"/>
        <w:jc w:val="center"/>
        <w:rPr>
          <w:rFonts w:ascii="Times New Roman" w:eastAsia="方正小标宋简体" w:hAnsi="Times New Roman" w:cs="Times New Roman"/>
          <w:color w:val="000000"/>
          <w:sz w:val="44"/>
          <w:szCs w:val="44"/>
        </w:rPr>
      </w:pPr>
    </w:p>
    <w:p w:rsidR="00AB6790" w:rsidRPr="009558DD" w:rsidRDefault="00AB6790" w:rsidP="00172A5B">
      <w:pPr>
        <w:spacing w:line="600" w:lineRule="exact"/>
        <w:ind w:firstLineChars="200" w:firstLine="640"/>
        <w:rPr>
          <w:rFonts w:ascii="仿宋_GB2312" w:eastAsia="仿宋_GB2312" w:hAnsi="Times New Roman" w:cs="Times New Roman" w:hint="eastAsia"/>
          <w:sz w:val="32"/>
          <w:szCs w:val="32"/>
        </w:rPr>
      </w:pPr>
      <w:r w:rsidRPr="009558DD">
        <w:rPr>
          <w:rFonts w:ascii="仿宋_GB2312" w:eastAsia="仿宋_GB2312" w:hAnsi="宋体" w:cs="宋体" w:hint="eastAsia"/>
          <w:sz w:val="32"/>
          <w:szCs w:val="32"/>
        </w:rPr>
        <w:t>减速带（垄）的设置应当符合相关标准规范的要求，此外还可根据以下情况开展相关工作。</w:t>
      </w:r>
    </w:p>
    <w:p w:rsidR="00AB6790" w:rsidRPr="009558DD" w:rsidRDefault="00AB6790" w:rsidP="00172A5B">
      <w:pPr>
        <w:spacing w:line="600" w:lineRule="exact"/>
        <w:ind w:firstLineChars="200" w:firstLine="640"/>
        <w:rPr>
          <w:rFonts w:ascii="黑体" w:eastAsia="黑体" w:hAnsi="Times New Roman" w:cs="Times New Roman" w:hint="eastAsia"/>
          <w:sz w:val="32"/>
          <w:szCs w:val="32"/>
        </w:rPr>
      </w:pPr>
      <w:r w:rsidRPr="009558DD">
        <w:rPr>
          <w:rFonts w:ascii="黑体" w:eastAsia="黑体" w:hAnsi="Times New Roman" w:cs="黑体" w:hint="eastAsia"/>
          <w:sz w:val="32"/>
          <w:szCs w:val="32"/>
        </w:rPr>
        <w:t>一、减速带设置建议</w:t>
      </w:r>
    </w:p>
    <w:p w:rsidR="00AB6790" w:rsidRPr="009558DD" w:rsidRDefault="00AB6790" w:rsidP="00172A5B">
      <w:pPr>
        <w:spacing w:line="600" w:lineRule="exact"/>
        <w:ind w:firstLineChars="200" w:firstLine="640"/>
        <w:rPr>
          <w:rFonts w:ascii="仿宋_GB2312" w:eastAsia="仿宋_GB2312" w:hAnsi="Times New Roman" w:cs="Times New Roman" w:hint="eastAsia"/>
          <w:sz w:val="32"/>
          <w:szCs w:val="32"/>
        </w:rPr>
      </w:pPr>
      <w:r w:rsidRPr="009558DD">
        <w:rPr>
          <w:rFonts w:ascii="仿宋_GB2312" w:eastAsia="仿宋_GB2312" w:hAnsi="宋体" w:cs="宋体" w:hint="eastAsia"/>
          <w:sz w:val="32"/>
          <w:szCs w:val="32"/>
        </w:rPr>
        <w:t>符合下列条件之一的：</w:t>
      </w:r>
    </w:p>
    <w:p w:rsidR="00AB6790" w:rsidRPr="009558DD" w:rsidRDefault="00AB6790" w:rsidP="00172A5B">
      <w:pPr>
        <w:spacing w:line="600" w:lineRule="exact"/>
        <w:ind w:firstLineChars="200" w:firstLine="640"/>
        <w:rPr>
          <w:rFonts w:ascii="仿宋_GB2312" w:eastAsia="仿宋_GB2312" w:hAnsi="Times New Roman" w:cs="Times New Roman" w:hint="eastAsia"/>
          <w:sz w:val="32"/>
          <w:szCs w:val="32"/>
        </w:rPr>
      </w:pPr>
      <w:r w:rsidRPr="009558DD">
        <w:rPr>
          <w:rFonts w:ascii="仿宋_GB2312" w:eastAsia="仿宋_GB2312" w:hAnsi="Times New Roman" w:cs="Times New Roman" w:hint="eastAsia"/>
          <w:sz w:val="32"/>
          <w:szCs w:val="32"/>
        </w:rPr>
        <w:t>1</w:t>
      </w:r>
      <w:r w:rsidRPr="009558DD">
        <w:rPr>
          <w:rFonts w:ascii="仿宋_GB2312" w:eastAsia="仿宋_GB2312" w:hAnsi="宋体" w:cs="宋体" w:hint="eastAsia"/>
          <w:sz w:val="32"/>
          <w:szCs w:val="32"/>
        </w:rPr>
        <w:t>、一年内发生</w:t>
      </w:r>
      <w:r w:rsidRPr="009558DD">
        <w:rPr>
          <w:rFonts w:ascii="仿宋_GB2312" w:eastAsia="仿宋_GB2312" w:hAnsi="Times New Roman" w:cs="Times New Roman" w:hint="eastAsia"/>
          <w:sz w:val="32"/>
          <w:szCs w:val="32"/>
        </w:rPr>
        <w:t xml:space="preserve">3 </w:t>
      </w:r>
      <w:r w:rsidRPr="009558DD">
        <w:rPr>
          <w:rFonts w:ascii="仿宋_GB2312" w:eastAsia="仿宋_GB2312" w:hAnsi="宋体" w:cs="宋体" w:hint="eastAsia"/>
          <w:sz w:val="32"/>
          <w:szCs w:val="32"/>
        </w:rPr>
        <w:t>起及以上交通事故的次要公路进口。</w:t>
      </w:r>
    </w:p>
    <w:p w:rsidR="00AB6790" w:rsidRPr="009558DD" w:rsidRDefault="00AB6790" w:rsidP="00172A5B">
      <w:pPr>
        <w:spacing w:line="600" w:lineRule="exact"/>
        <w:ind w:firstLineChars="200" w:firstLine="640"/>
        <w:rPr>
          <w:rFonts w:ascii="仿宋_GB2312" w:eastAsia="仿宋_GB2312" w:hAnsi="Times New Roman" w:cs="Times New Roman" w:hint="eastAsia"/>
          <w:sz w:val="32"/>
          <w:szCs w:val="32"/>
        </w:rPr>
      </w:pPr>
      <w:r w:rsidRPr="009558DD">
        <w:rPr>
          <w:rFonts w:ascii="仿宋_GB2312" w:eastAsia="仿宋_GB2312" w:hAnsi="Times New Roman" w:cs="Times New Roman" w:hint="eastAsia"/>
          <w:sz w:val="32"/>
          <w:szCs w:val="32"/>
        </w:rPr>
        <w:t>2</w:t>
      </w:r>
      <w:r w:rsidRPr="009558DD">
        <w:rPr>
          <w:rFonts w:ascii="仿宋_GB2312" w:eastAsia="仿宋_GB2312" w:hAnsi="宋体" w:cs="宋体" w:hint="eastAsia"/>
          <w:sz w:val="32"/>
          <w:szCs w:val="32"/>
        </w:rPr>
        <w:t>、在需要车辆减速或者提醒驾驶员注意安全行车处。</w:t>
      </w:r>
    </w:p>
    <w:p w:rsidR="00AB6790" w:rsidRPr="009558DD" w:rsidRDefault="00AB6790" w:rsidP="00172A5B">
      <w:pPr>
        <w:spacing w:line="600" w:lineRule="exact"/>
        <w:ind w:firstLineChars="200" w:firstLine="640"/>
        <w:rPr>
          <w:rFonts w:ascii="黑体" w:eastAsia="黑体" w:hAnsi="Times New Roman" w:cs="黑体" w:hint="eastAsia"/>
          <w:sz w:val="32"/>
          <w:szCs w:val="32"/>
        </w:rPr>
      </w:pPr>
      <w:r w:rsidRPr="009558DD">
        <w:rPr>
          <w:rFonts w:ascii="黑体" w:eastAsia="黑体" w:hAnsi="Times New Roman" w:cs="黑体" w:hint="eastAsia"/>
          <w:sz w:val="32"/>
          <w:szCs w:val="32"/>
        </w:rPr>
        <w:t>二、减速带配套设施设置建议</w:t>
      </w:r>
    </w:p>
    <w:p w:rsidR="00AB6790" w:rsidRPr="009558DD" w:rsidRDefault="00AB6790" w:rsidP="00172A5B">
      <w:pPr>
        <w:spacing w:line="600" w:lineRule="exact"/>
        <w:ind w:firstLineChars="200" w:firstLine="640"/>
        <w:rPr>
          <w:rFonts w:ascii="仿宋_GB2312" w:eastAsia="仿宋_GB2312" w:hAnsi="Times New Roman" w:cs="Times New Roman" w:hint="eastAsia"/>
          <w:sz w:val="32"/>
          <w:szCs w:val="32"/>
        </w:rPr>
      </w:pPr>
      <w:r w:rsidRPr="009558DD">
        <w:rPr>
          <w:rFonts w:ascii="仿宋_GB2312" w:eastAsia="仿宋_GB2312" w:hAnsi="Times New Roman" w:cs="Times New Roman" w:hint="eastAsia"/>
          <w:sz w:val="32"/>
          <w:szCs w:val="32"/>
        </w:rPr>
        <w:t>1</w:t>
      </w:r>
      <w:r w:rsidRPr="009558DD">
        <w:rPr>
          <w:rFonts w:ascii="仿宋_GB2312" w:eastAsia="仿宋_GB2312" w:hAnsi="宋体" w:cs="宋体" w:hint="eastAsia"/>
          <w:sz w:val="32"/>
          <w:szCs w:val="32"/>
        </w:rPr>
        <w:t>、减速带标线：</w:t>
      </w:r>
    </w:p>
    <w:p w:rsidR="00AB6790" w:rsidRPr="009558DD" w:rsidRDefault="00AB6790" w:rsidP="00172A5B">
      <w:pPr>
        <w:spacing w:line="600" w:lineRule="exact"/>
        <w:ind w:firstLineChars="200" w:firstLine="640"/>
        <w:rPr>
          <w:rFonts w:ascii="仿宋_GB2312" w:eastAsia="仿宋_GB2312" w:hAnsi="Times New Roman" w:cs="Times New Roman" w:hint="eastAsia"/>
          <w:sz w:val="32"/>
          <w:szCs w:val="32"/>
        </w:rPr>
      </w:pPr>
      <w:r w:rsidRPr="009558DD">
        <w:rPr>
          <w:rFonts w:ascii="仿宋_GB2312" w:eastAsia="仿宋_GB2312" w:hAnsi="宋体" w:cs="宋体" w:hint="eastAsia"/>
          <w:sz w:val="32"/>
          <w:szCs w:val="32"/>
        </w:rPr>
        <w:t>（</w:t>
      </w:r>
      <w:r w:rsidRPr="009558DD">
        <w:rPr>
          <w:rFonts w:ascii="仿宋_GB2312" w:eastAsia="仿宋_GB2312" w:hAnsi="Times New Roman" w:cs="Times New Roman" w:hint="eastAsia"/>
          <w:sz w:val="32"/>
          <w:szCs w:val="32"/>
        </w:rPr>
        <w:t>1</w:t>
      </w:r>
      <w:r w:rsidRPr="009558DD">
        <w:rPr>
          <w:rFonts w:ascii="仿宋_GB2312" w:eastAsia="仿宋_GB2312" w:hAnsi="宋体" w:cs="宋体" w:hint="eastAsia"/>
          <w:sz w:val="32"/>
          <w:szCs w:val="32"/>
        </w:rPr>
        <w:t>）布置减速带的进口，在减速带前设置减速带标线。</w:t>
      </w:r>
    </w:p>
    <w:p w:rsidR="00AB6790" w:rsidRPr="009558DD" w:rsidRDefault="00AB6790" w:rsidP="00172A5B">
      <w:pPr>
        <w:spacing w:line="600" w:lineRule="exact"/>
        <w:ind w:firstLineChars="200" w:firstLine="640"/>
        <w:rPr>
          <w:rFonts w:ascii="仿宋_GB2312" w:eastAsia="仿宋_GB2312" w:hAnsi="Times New Roman" w:cs="Times New Roman" w:hint="eastAsia"/>
          <w:sz w:val="32"/>
          <w:szCs w:val="32"/>
        </w:rPr>
      </w:pPr>
      <w:r w:rsidRPr="009558DD">
        <w:rPr>
          <w:rFonts w:ascii="仿宋_GB2312" w:eastAsia="仿宋_GB2312" w:hAnsi="宋体" w:cs="宋体" w:hint="eastAsia"/>
          <w:sz w:val="32"/>
          <w:szCs w:val="32"/>
        </w:rPr>
        <w:t>（</w:t>
      </w:r>
      <w:r w:rsidRPr="009558DD">
        <w:rPr>
          <w:rFonts w:ascii="仿宋_GB2312" w:eastAsia="仿宋_GB2312" w:hAnsi="Times New Roman" w:cs="Times New Roman" w:hint="eastAsia"/>
          <w:sz w:val="32"/>
          <w:szCs w:val="32"/>
        </w:rPr>
        <w:t>2</w:t>
      </w:r>
      <w:r w:rsidRPr="009558DD">
        <w:rPr>
          <w:rFonts w:ascii="仿宋_GB2312" w:eastAsia="仿宋_GB2312" w:hAnsi="宋体" w:cs="宋体" w:hint="eastAsia"/>
          <w:sz w:val="32"/>
          <w:szCs w:val="32"/>
        </w:rPr>
        <w:t>）减速带与人行道联合设置时，可省略减速带上的标记部分，但标识出减速带边缘。</w:t>
      </w:r>
    </w:p>
    <w:p w:rsidR="00AB6790" w:rsidRPr="009558DD" w:rsidRDefault="00AB6790" w:rsidP="00172A5B">
      <w:pPr>
        <w:spacing w:line="600" w:lineRule="exact"/>
        <w:ind w:firstLineChars="200" w:firstLine="640"/>
        <w:rPr>
          <w:rFonts w:ascii="仿宋_GB2312" w:eastAsia="仿宋_GB2312" w:hAnsi="Times New Roman" w:cs="Times New Roman" w:hint="eastAsia"/>
          <w:sz w:val="32"/>
          <w:szCs w:val="32"/>
        </w:rPr>
      </w:pPr>
      <w:r w:rsidRPr="009558DD">
        <w:rPr>
          <w:rFonts w:ascii="仿宋_GB2312" w:eastAsia="仿宋_GB2312" w:hAnsi="Times New Roman" w:cs="Times New Roman" w:hint="eastAsia"/>
          <w:sz w:val="32"/>
          <w:szCs w:val="32"/>
        </w:rPr>
        <w:t>2</w:t>
      </w:r>
      <w:r w:rsidRPr="009558DD">
        <w:rPr>
          <w:rFonts w:ascii="仿宋_GB2312" w:eastAsia="仿宋_GB2312" w:hAnsi="宋体" w:cs="宋体" w:hint="eastAsia"/>
          <w:sz w:val="32"/>
          <w:szCs w:val="32"/>
        </w:rPr>
        <w:t>、减速带标志：</w:t>
      </w:r>
    </w:p>
    <w:p w:rsidR="00AB6790" w:rsidRPr="009558DD" w:rsidRDefault="00AB6790" w:rsidP="00172A5B">
      <w:pPr>
        <w:spacing w:line="600" w:lineRule="exact"/>
        <w:ind w:firstLineChars="200" w:firstLine="640"/>
        <w:rPr>
          <w:rFonts w:ascii="仿宋_GB2312" w:eastAsia="仿宋_GB2312" w:hAnsi="Times New Roman" w:cs="Times New Roman" w:hint="eastAsia"/>
          <w:sz w:val="32"/>
          <w:szCs w:val="32"/>
        </w:rPr>
      </w:pPr>
      <w:r w:rsidRPr="009558DD">
        <w:rPr>
          <w:rFonts w:ascii="仿宋_GB2312" w:eastAsia="仿宋_GB2312" w:hAnsi="宋体" w:cs="宋体" w:hint="eastAsia"/>
          <w:sz w:val="32"/>
          <w:szCs w:val="32"/>
        </w:rPr>
        <w:t>（</w:t>
      </w:r>
      <w:r w:rsidRPr="009558DD">
        <w:rPr>
          <w:rFonts w:ascii="仿宋_GB2312" w:eastAsia="仿宋_GB2312" w:hAnsi="Times New Roman" w:cs="Times New Roman" w:hint="eastAsia"/>
          <w:sz w:val="32"/>
          <w:szCs w:val="32"/>
        </w:rPr>
        <w:t>1</w:t>
      </w:r>
      <w:r w:rsidRPr="009558DD">
        <w:rPr>
          <w:rFonts w:ascii="仿宋_GB2312" w:eastAsia="仿宋_GB2312" w:hAnsi="宋体" w:cs="宋体" w:hint="eastAsia"/>
          <w:sz w:val="32"/>
          <w:szCs w:val="32"/>
        </w:rPr>
        <w:t>）可视情设置减速带标志。</w:t>
      </w:r>
    </w:p>
    <w:p w:rsidR="00AB6790" w:rsidRPr="009558DD" w:rsidRDefault="00AB6790" w:rsidP="00172A5B">
      <w:pPr>
        <w:spacing w:line="600" w:lineRule="exact"/>
        <w:ind w:firstLineChars="200" w:firstLine="640"/>
        <w:rPr>
          <w:rFonts w:ascii="仿宋_GB2312" w:eastAsia="仿宋_GB2312" w:hAnsi="Times New Roman" w:cs="Times New Roman" w:hint="eastAsia"/>
          <w:sz w:val="32"/>
          <w:szCs w:val="32"/>
        </w:rPr>
      </w:pPr>
      <w:r w:rsidRPr="009558DD">
        <w:rPr>
          <w:rFonts w:ascii="仿宋_GB2312" w:eastAsia="仿宋_GB2312" w:hAnsi="宋体" w:cs="宋体" w:hint="eastAsia"/>
          <w:sz w:val="32"/>
          <w:szCs w:val="32"/>
        </w:rPr>
        <w:t>（</w:t>
      </w:r>
      <w:r w:rsidRPr="009558DD">
        <w:rPr>
          <w:rFonts w:ascii="仿宋_GB2312" w:eastAsia="仿宋_GB2312" w:hAnsi="Times New Roman" w:cs="Times New Roman" w:hint="eastAsia"/>
          <w:sz w:val="32"/>
          <w:szCs w:val="32"/>
        </w:rPr>
        <w:t>2</w:t>
      </w:r>
      <w:r w:rsidRPr="009558DD">
        <w:rPr>
          <w:rFonts w:ascii="仿宋_GB2312" w:eastAsia="仿宋_GB2312" w:hAnsi="宋体" w:cs="宋体" w:hint="eastAsia"/>
          <w:sz w:val="32"/>
          <w:szCs w:val="32"/>
        </w:rPr>
        <w:t>）在减速带前适当位置设置路面高凸标志，并可附加辅助标志说明。</w:t>
      </w:r>
      <w:bookmarkStart w:id="0" w:name="_GoBack"/>
      <w:bookmarkEnd w:id="0"/>
    </w:p>
    <w:sectPr w:rsidR="00AB6790" w:rsidRPr="009558DD" w:rsidSect="009558DD">
      <w:footerReference w:type="default" r:id="rId10"/>
      <w:endnotePr>
        <w:numFmt w:val="decimal"/>
      </w:endnotePr>
      <w:pgSz w:w="11906" w:h="16838"/>
      <w:pgMar w:top="2041" w:right="1531" w:bottom="1814" w:left="1531" w:header="851" w:footer="992" w:gutter="0"/>
      <w:pgNumType w:fmt="numberInDash" w:start="1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D70" w:rsidRDefault="00327D70" w:rsidP="00C40F56">
      <w:pPr>
        <w:rPr>
          <w:rFonts w:cs="Times New Roman"/>
        </w:rPr>
      </w:pPr>
      <w:r>
        <w:rPr>
          <w:rFonts w:cs="Times New Roman"/>
        </w:rPr>
        <w:separator/>
      </w:r>
    </w:p>
  </w:endnote>
  <w:endnote w:type="continuationSeparator" w:id="1">
    <w:p w:rsidR="00327D70" w:rsidRDefault="00327D70" w:rsidP="00C40F5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仿宋_GB2312"/>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DD" w:rsidRPr="009558DD" w:rsidRDefault="009558DD" w:rsidP="009558DD">
    <w:pPr>
      <w:pStyle w:val="a7"/>
      <w:rPr>
        <w:rFonts w:asciiTheme="majorEastAsia" w:eastAsiaTheme="majorEastAsia" w:hAnsiTheme="majorEastAsia"/>
        <w:sz w:val="28"/>
        <w:szCs w:val="28"/>
      </w:rPr>
    </w:pPr>
    <w:r w:rsidRPr="009558DD">
      <w:rPr>
        <w:rFonts w:asciiTheme="majorEastAsia" w:eastAsiaTheme="majorEastAsia" w:hAnsiTheme="majorEastAsia"/>
        <w:sz w:val="28"/>
        <w:szCs w:val="28"/>
      </w:rPr>
      <w:fldChar w:fldCharType="begin"/>
    </w:r>
    <w:r w:rsidRPr="009558DD">
      <w:rPr>
        <w:rFonts w:asciiTheme="majorEastAsia" w:eastAsiaTheme="majorEastAsia" w:hAnsiTheme="majorEastAsia"/>
        <w:sz w:val="28"/>
        <w:szCs w:val="28"/>
      </w:rPr>
      <w:instrText xml:space="preserve"> PAGE   \* MERGEFORMAT </w:instrText>
    </w:r>
    <w:r w:rsidRPr="009558DD">
      <w:rPr>
        <w:rFonts w:asciiTheme="majorEastAsia" w:eastAsiaTheme="majorEastAsia" w:hAnsiTheme="majorEastAsia"/>
        <w:sz w:val="28"/>
        <w:szCs w:val="28"/>
      </w:rPr>
      <w:fldChar w:fldCharType="separate"/>
    </w:r>
    <w:r w:rsidR="00172A5B" w:rsidRPr="00172A5B">
      <w:rPr>
        <w:rFonts w:asciiTheme="majorEastAsia" w:eastAsiaTheme="majorEastAsia" w:hAnsiTheme="majorEastAsia"/>
        <w:noProof/>
        <w:sz w:val="28"/>
        <w:szCs w:val="28"/>
        <w:lang w:val="zh-CN"/>
      </w:rPr>
      <w:t>-</w:t>
    </w:r>
    <w:r w:rsidR="00172A5B">
      <w:rPr>
        <w:rFonts w:asciiTheme="majorEastAsia" w:eastAsiaTheme="majorEastAsia" w:hAnsiTheme="majorEastAsia"/>
        <w:noProof/>
        <w:sz w:val="28"/>
        <w:szCs w:val="28"/>
      </w:rPr>
      <w:t xml:space="preserve"> 8 -</w:t>
    </w:r>
    <w:r w:rsidRPr="009558DD">
      <w:rPr>
        <w:rFonts w:asciiTheme="majorEastAsia" w:eastAsiaTheme="majorEastAsia" w:hAnsiTheme="majorEastAsi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DD" w:rsidRDefault="009558DD" w:rsidP="009558DD">
    <w:pPr>
      <w:pStyle w:val="a7"/>
    </w:pPr>
    <w:fldSimple w:instr=" PAGE   \* MERGEFORMAT ">
      <w:r w:rsidRPr="009558DD">
        <w:rPr>
          <w:noProof/>
          <w:lang w:val="zh-CN"/>
        </w:rPr>
        <w:t>-</w:t>
      </w:r>
      <w:r>
        <w:rPr>
          <w:noProof/>
        </w:rPr>
        <w:t xml:space="preserve"> 1 -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DD" w:rsidRPr="009558DD" w:rsidRDefault="009558DD">
    <w:pPr>
      <w:pStyle w:val="a7"/>
      <w:rPr>
        <w:rFonts w:asciiTheme="majorEastAsia" w:eastAsiaTheme="majorEastAsia" w:hAnsiTheme="majorEastAsia"/>
        <w:sz w:val="28"/>
        <w:szCs w:val="28"/>
      </w:rPr>
    </w:pPr>
    <w:r w:rsidRPr="009558DD">
      <w:rPr>
        <w:rFonts w:asciiTheme="majorEastAsia" w:eastAsiaTheme="majorEastAsia" w:hAnsiTheme="majorEastAsia"/>
        <w:sz w:val="28"/>
        <w:szCs w:val="28"/>
      </w:rPr>
      <w:fldChar w:fldCharType="begin"/>
    </w:r>
    <w:r w:rsidRPr="009558DD">
      <w:rPr>
        <w:rFonts w:asciiTheme="majorEastAsia" w:eastAsiaTheme="majorEastAsia" w:hAnsiTheme="majorEastAsia"/>
        <w:sz w:val="28"/>
        <w:szCs w:val="28"/>
      </w:rPr>
      <w:instrText xml:space="preserve"> PAGE   \* MERGEFORMAT </w:instrText>
    </w:r>
    <w:r w:rsidRPr="009558DD">
      <w:rPr>
        <w:rFonts w:asciiTheme="majorEastAsia" w:eastAsiaTheme="majorEastAsia" w:hAnsiTheme="majorEastAsia"/>
        <w:sz w:val="28"/>
        <w:szCs w:val="28"/>
      </w:rPr>
      <w:fldChar w:fldCharType="separate"/>
    </w:r>
    <w:r w:rsidR="00172A5B" w:rsidRPr="00172A5B">
      <w:rPr>
        <w:rFonts w:asciiTheme="majorEastAsia" w:eastAsiaTheme="majorEastAsia" w:hAnsiTheme="majorEastAsia"/>
        <w:noProof/>
        <w:sz w:val="28"/>
        <w:szCs w:val="28"/>
        <w:lang w:val="zh-CN"/>
      </w:rPr>
      <w:t>-</w:t>
    </w:r>
    <w:r w:rsidR="00172A5B">
      <w:rPr>
        <w:rFonts w:asciiTheme="majorEastAsia" w:eastAsiaTheme="majorEastAsia" w:hAnsiTheme="majorEastAsia"/>
        <w:noProof/>
        <w:sz w:val="28"/>
        <w:szCs w:val="28"/>
      </w:rPr>
      <w:t xml:space="preserve"> 10 -</w:t>
    </w:r>
    <w:r w:rsidRPr="009558DD">
      <w:rPr>
        <w:rFonts w:asciiTheme="majorEastAsia" w:eastAsiaTheme="majorEastAsia" w:hAnsiTheme="majorEastAsia"/>
        <w:sz w:val="28"/>
        <w:szCs w:val="28"/>
      </w:rPr>
      <w:fldChar w:fldCharType="end"/>
    </w:r>
  </w:p>
  <w:p w:rsidR="009558DD" w:rsidRPr="009558DD" w:rsidRDefault="009558DD" w:rsidP="009558DD">
    <w:pPr>
      <w:pStyle w:val="a7"/>
      <w:rPr>
        <w:rFonts w:asciiTheme="majorEastAsia" w:eastAsiaTheme="majorEastAsia" w:hAnsiTheme="majorEastAsia"/>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DD" w:rsidRPr="009558DD" w:rsidRDefault="009558DD">
    <w:pPr>
      <w:pStyle w:val="a7"/>
      <w:jc w:val="right"/>
      <w:rPr>
        <w:rFonts w:asciiTheme="majorEastAsia" w:eastAsiaTheme="majorEastAsia" w:hAnsiTheme="majorEastAsia"/>
        <w:sz w:val="28"/>
        <w:szCs w:val="28"/>
      </w:rPr>
    </w:pPr>
    <w:r w:rsidRPr="009558DD">
      <w:rPr>
        <w:rFonts w:asciiTheme="majorEastAsia" w:eastAsiaTheme="majorEastAsia" w:hAnsiTheme="majorEastAsia"/>
        <w:sz w:val="28"/>
        <w:szCs w:val="28"/>
      </w:rPr>
      <w:fldChar w:fldCharType="begin"/>
    </w:r>
    <w:r w:rsidRPr="009558DD">
      <w:rPr>
        <w:rFonts w:asciiTheme="majorEastAsia" w:eastAsiaTheme="majorEastAsia" w:hAnsiTheme="majorEastAsia"/>
        <w:sz w:val="28"/>
        <w:szCs w:val="28"/>
      </w:rPr>
      <w:instrText xml:space="preserve"> PAGE   \* MERGEFORMAT </w:instrText>
    </w:r>
    <w:r w:rsidRPr="009558DD">
      <w:rPr>
        <w:rFonts w:asciiTheme="majorEastAsia" w:eastAsiaTheme="majorEastAsia" w:hAnsiTheme="majorEastAsia"/>
        <w:sz w:val="28"/>
        <w:szCs w:val="28"/>
      </w:rPr>
      <w:fldChar w:fldCharType="separate"/>
    </w:r>
    <w:r w:rsidR="00172A5B" w:rsidRPr="00172A5B">
      <w:rPr>
        <w:rFonts w:asciiTheme="majorEastAsia" w:eastAsiaTheme="majorEastAsia" w:hAnsiTheme="majorEastAsia"/>
        <w:noProof/>
        <w:sz w:val="28"/>
        <w:szCs w:val="28"/>
        <w:lang w:val="zh-CN"/>
      </w:rPr>
      <w:t>-</w:t>
    </w:r>
    <w:r w:rsidR="00172A5B">
      <w:rPr>
        <w:rFonts w:asciiTheme="majorEastAsia" w:eastAsiaTheme="majorEastAsia" w:hAnsiTheme="majorEastAsia"/>
        <w:noProof/>
        <w:sz w:val="28"/>
        <w:szCs w:val="28"/>
      </w:rPr>
      <w:t xml:space="preserve"> 9 -</w:t>
    </w:r>
    <w:r w:rsidRPr="009558DD">
      <w:rPr>
        <w:rFonts w:asciiTheme="majorEastAsia" w:eastAsiaTheme="majorEastAsia" w:hAnsiTheme="majorEastAsia"/>
        <w:sz w:val="28"/>
        <w:szCs w:val="28"/>
      </w:rPr>
      <w:fldChar w:fldCharType="end"/>
    </w:r>
  </w:p>
  <w:p w:rsidR="00AB6790" w:rsidRDefault="00AB6790">
    <w:pPr>
      <w:pStyle w:val="a7"/>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DD" w:rsidRDefault="009558DD">
    <w:pPr>
      <w:pStyle w:val="a7"/>
    </w:pPr>
    <w:fldSimple w:instr=" PAGE   \* MERGEFORMAT ">
      <w:r w:rsidRPr="009558DD">
        <w:rPr>
          <w:noProof/>
          <w:lang w:val="zh-CN"/>
        </w:rPr>
        <w:t>-</w:t>
      </w:r>
      <w:r>
        <w:rPr>
          <w:noProof/>
        </w:rPr>
        <w:t xml:space="preserve"> 9 -</w:t>
      </w:r>
    </w:fldSimple>
  </w:p>
  <w:p w:rsidR="00AB6790" w:rsidRDefault="00AB6790">
    <w:pPr>
      <w:pStyle w:val="a7"/>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D70" w:rsidRDefault="00327D70" w:rsidP="00C40F56">
      <w:pPr>
        <w:rPr>
          <w:rFonts w:cs="Times New Roman"/>
        </w:rPr>
      </w:pPr>
      <w:r>
        <w:rPr>
          <w:rFonts w:cs="Times New Roman"/>
        </w:rPr>
        <w:separator/>
      </w:r>
    </w:p>
  </w:footnote>
  <w:footnote w:type="continuationSeparator" w:id="1">
    <w:p w:rsidR="00327D70" w:rsidRDefault="00327D70" w:rsidP="00C40F56">
      <w:pPr>
        <w:rPr>
          <w:rFonts w:cs="Times New Roman"/>
        </w:rPr>
      </w:pPr>
      <w:r>
        <w:rPr>
          <w:rFonts w:cs="Times New Roman"/>
        </w:rPr>
        <w:continuationSeparator/>
      </w:r>
    </w:p>
  </w:footnote>
  <w:footnote w:id="2">
    <w:p w:rsidR="00AB6790" w:rsidRDefault="00AB6790">
      <w:pPr>
        <w:pStyle w:val="a9"/>
        <w:rPr>
          <w:rFonts w:cs="Times New Roman"/>
        </w:rPr>
      </w:pPr>
      <w:r>
        <w:rPr>
          <w:rStyle w:val="ad"/>
          <w:rFonts w:ascii="Times New Roman" w:hAnsi="Times New Roman" w:cs="Times New Roman"/>
        </w:rPr>
        <w:footnoteRef/>
      </w:r>
      <w:r>
        <w:rPr>
          <w:rFonts w:ascii="Times New Roman" w:eastAsia="仿宋" w:hAnsi="Times New Roman" w:cs="Times New Roman"/>
        </w:rPr>
        <w:t xml:space="preserve"> </w:t>
      </w:r>
      <w:r>
        <w:rPr>
          <w:rFonts w:ascii="Times New Roman" w:eastAsia="仿宋" w:hAnsi="Times New Roman" w:cs="仿宋" w:hint="eastAsia"/>
        </w:rPr>
        <w:t>《</w:t>
      </w:r>
      <w:r>
        <w:rPr>
          <w:rFonts w:ascii="Times New Roman" w:eastAsia="仿宋" w:hAnsi="Times New Roman" w:cs="Times New Roman"/>
        </w:rPr>
        <w:t xml:space="preserve">GB 14886-2016 </w:t>
      </w:r>
      <w:r>
        <w:rPr>
          <w:rFonts w:ascii="Times New Roman" w:eastAsia="仿宋" w:hAnsi="Times New Roman" w:cs="仿宋" w:hint="eastAsia"/>
        </w:rPr>
        <w:t>道路交通信号灯设置与安装标准规范》</w:t>
      </w:r>
    </w:p>
  </w:footnote>
  <w:footnote w:id="3">
    <w:p w:rsidR="00AB6790" w:rsidRDefault="00AB6790">
      <w:pPr>
        <w:pStyle w:val="a9"/>
        <w:rPr>
          <w:rFonts w:cs="Times New Roman"/>
        </w:rPr>
      </w:pPr>
      <w:r>
        <w:rPr>
          <w:rStyle w:val="ad"/>
          <w:rFonts w:ascii="Times New Roman" w:hAnsi="Times New Roman" w:cs="Times New Roman"/>
        </w:rPr>
        <w:footnoteRef/>
      </w:r>
      <w:r>
        <w:rPr>
          <w:rFonts w:ascii="Times New Roman" w:eastAsia="仿宋" w:hAnsi="Times New Roman" w:cs="Times New Roman"/>
        </w:rPr>
        <w:t xml:space="preserve"> </w:t>
      </w:r>
      <w:r>
        <w:rPr>
          <w:rFonts w:ascii="Times New Roman" w:eastAsia="仿宋" w:hAnsi="Times New Roman" w:cs="仿宋" w:hint="eastAsia"/>
        </w:rPr>
        <w:t>《</w:t>
      </w:r>
      <w:r>
        <w:rPr>
          <w:rFonts w:ascii="Times New Roman" w:eastAsia="仿宋" w:hAnsi="Times New Roman" w:cs="Times New Roman"/>
        </w:rPr>
        <w:t xml:space="preserve">GB 14886-2016 </w:t>
      </w:r>
      <w:r>
        <w:rPr>
          <w:rFonts w:ascii="Times New Roman" w:eastAsia="仿宋" w:hAnsi="Times New Roman" w:cs="仿宋" w:hint="eastAsia"/>
        </w:rPr>
        <w:t>道路交通信号灯设置与安装标准规范》</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bordersDoNotSurroundHeader/>
  <w:bordersDoNotSurroundFooter/>
  <w:doNotTrackMoves/>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5412"/>
    <w:rsid w:val="00010E98"/>
    <w:rsid w:val="00014BC6"/>
    <w:rsid w:val="000152E8"/>
    <w:rsid w:val="00017039"/>
    <w:rsid w:val="00022461"/>
    <w:rsid w:val="0002484E"/>
    <w:rsid w:val="0003053E"/>
    <w:rsid w:val="00030E48"/>
    <w:rsid w:val="0004464E"/>
    <w:rsid w:val="00046B1C"/>
    <w:rsid w:val="0005170D"/>
    <w:rsid w:val="00052C0F"/>
    <w:rsid w:val="000603C0"/>
    <w:rsid w:val="00061ED2"/>
    <w:rsid w:val="00062572"/>
    <w:rsid w:val="000815CE"/>
    <w:rsid w:val="00090168"/>
    <w:rsid w:val="000B0BA5"/>
    <w:rsid w:val="000B16A4"/>
    <w:rsid w:val="000B7D7B"/>
    <w:rsid w:val="000D480D"/>
    <w:rsid w:val="000D482D"/>
    <w:rsid w:val="000D578F"/>
    <w:rsid w:val="000D750B"/>
    <w:rsid w:val="000E1E7C"/>
    <w:rsid w:val="000E7F2B"/>
    <w:rsid w:val="000F005B"/>
    <w:rsid w:val="000F3A70"/>
    <w:rsid w:val="000F5517"/>
    <w:rsid w:val="000F58C2"/>
    <w:rsid w:val="001030DF"/>
    <w:rsid w:val="00103389"/>
    <w:rsid w:val="00104B64"/>
    <w:rsid w:val="00104FB0"/>
    <w:rsid w:val="0011283A"/>
    <w:rsid w:val="001203E4"/>
    <w:rsid w:val="00125AB7"/>
    <w:rsid w:val="00125C8F"/>
    <w:rsid w:val="00132835"/>
    <w:rsid w:val="001332DF"/>
    <w:rsid w:val="00133518"/>
    <w:rsid w:val="00137910"/>
    <w:rsid w:val="00141CBA"/>
    <w:rsid w:val="00141E87"/>
    <w:rsid w:val="00145BF2"/>
    <w:rsid w:val="00150CD7"/>
    <w:rsid w:val="001519EF"/>
    <w:rsid w:val="00152DDE"/>
    <w:rsid w:val="00154F27"/>
    <w:rsid w:val="001600E4"/>
    <w:rsid w:val="001605D3"/>
    <w:rsid w:val="00160E35"/>
    <w:rsid w:val="00161D60"/>
    <w:rsid w:val="001639C8"/>
    <w:rsid w:val="001716BF"/>
    <w:rsid w:val="00172A27"/>
    <w:rsid w:val="00172A5B"/>
    <w:rsid w:val="00176E8D"/>
    <w:rsid w:val="00176F93"/>
    <w:rsid w:val="00192861"/>
    <w:rsid w:val="001B0015"/>
    <w:rsid w:val="001B1435"/>
    <w:rsid w:val="001B276E"/>
    <w:rsid w:val="001B4B19"/>
    <w:rsid w:val="001B6730"/>
    <w:rsid w:val="001C3B06"/>
    <w:rsid w:val="001D0ECB"/>
    <w:rsid w:val="001D6814"/>
    <w:rsid w:val="001E00EA"/>
    <w:rsid w:val="001E37A5"/>
    <w:rsid w:val="001E4EC3"/>
    <w:rsid w:val="001E5C30"/>
    <w:rsid w:val="001E62EF"/>
    <w:rsid w:val="001F07F3"/>
    <w:rsid w:val="001F497C"/>
    <w:rsid w:val="001F63F8"/>
    <w:rsid w:val="00214AA0"/>
    <w:rsid w:val="0023261E"/>
    <w:rsid w:val="00237448"/>
    <w:rsid w:val="00240C62"/>
    <w:rsid w:val="0024144E"/>
    <w:rsid w:val="00241DA0"/>
    <w:rsid w:val="00246050"/>
    <w:rsid w:val="00247332"/>
    <w:rsid w:val="00247A6A"/>
    <w:rsid w:val="0025296F"/>
    <w:rsid w:val="00256C95"/>
    <w:rsid w:val="00260567"/>
    <w:rsid w:val="00265A41"/>
    <w:rsid w:val="002677AB"/>
    <w:rsid w:val="00267981"/>
    <w:rsid w:val="00284818"/>
    <w:rsid w:val="002908C8"/>
    <w:rsid w:val="00291158"/>
    <w:rsid w:val="00293F2E"/>
    <w:rsid w:val="00296B93"/>
    <w:rsid w:val="002A44E8"/>
    <w:rsid w:val="002A538F"/>
    <w:rsid w:val="002A75ED"/>
    <w:rsid w:val="002B23C3"/>
    <w:rsid w:val="002C4513"/>
    <w:rsid w:val="002D0C25"/>
    <w:rsid w:val="002D3716"/>
    <w:rsid w:val="002D540C"/>
    <w:rsid w:val="002D7250"/>
    <w:rsid w:val="002E03DF"/>
    <w:rsid w:val="002E2F64"/>
    <w:rsid w:val="002F1E35"/>
    <w:rsid w:val="002F7E91"/>
    <w:rsid w:val="0030239C"/>
    <w:rsid w:val="003048D2"/>
    <w:rsid w:val="003052DF"/>
    <w:rsid w:val="00306624"/>
    <w:rsid w:val="00317CFE"/>
    <w:rsid w:val="00327D70"/>
    <w:rsid w:val="00333E17"/>
    <w:rsid w:val="00347E44"/>
    <w:rsid w:val="003522E3"/>
    <w:rsid w:val="00354DEC"/>
    <w:rsid w:val="00356EEB"/>
    <w:rsid w:val="0037100F"/>
    <w:rsid w:val="0037269D"/>
    <w:rsid w:val="00381EF9"/>
    <w:rsid w:val="003834E2"/>
    <w:rsid w:val="0039172F"/>
    <w:rsid w:val="0039677B"/>
    <w:rsid w:val="00396A79"/>
    <w:rsid w:val="00397583"/>
    <w:rsid w:val="003A2BE2"/>
    <w:rsid w:val="003B35C9"/>
    <w:rsid w:val="003B5F17"/>
    <w:rsid w:val="003B6B1A"/>
    <w:rsid w:val="003B7E3F"/>
    <w:rsid w:val="003D268B"/>
    <w:rsid w:val="003F0D97"/>
    <w:rsid w:val="003F460E"/>
    <w:rsid w:val="004054C4"/>
    <w:rsid w:val="0041611B"/>
    <w:rsid w:val="00421663"/>
    <w:rsid w:val="00422FAC"/>
    <w:rsid w:val="00434848"/>
    <w:rsid w:val="00435A42"/>
    <w:rsid w:val="00444EF3"/>
    <w:rsid w:val="0045292E"/>
    <w:rsid w:val="00453DD5"/>
    <w:rsid w:val="0045660C"/>
    <w:rsid w:val="00460FFA"/>
    <w:rsid w:val="00462A0D"/>
    <w:rsid w:val="00464852"/>
    <w:rsid w:val="00465B54"/>
    <w:rsid w:val="00467162"/>
    <w:rsid w:val="00476E3D"/>
    <w:rsid w:val="00492A50"/>
    <w:rsid w:val="0049400D"/>
    <w:rsid w:val="004943D3"/>
    <w:rsid w:val="00494D9B"/>
    <w:rsid w:val="00495F01"/>
    <w:rsid w:val="004A07A1"/>
    <w:rsid w:val="004A2084"/>
    <w:rsid w:val="004A35A4"/>
    <w:rsid w:val="004A38F8"/>
    <w:rsid w:val="004A4D0B"/>
    <w:rsid w:val="004B243D"/>
    <w:rsid w:val="004B4134"/>
    <w:rsid w:val="004C0315"/>
    <w:rsid w:val="004D0856"/>
    <w:rsid w:val="004D6AAB"/>
    <w:rsid w:val="004D7BF3"/>
    <w:rsid w:val="004E0B02"/>
    <w:rsid w:val="004E324D"/>
    <w:rsid w:val="004E5F5B"/>
    <w:rsid w:val="004E5F75"/>
    <w:rsid w:val="004F0835"/>
    <w:rsid w:val="004F1285"/>
    <w:rsid w:val="004F629C"/>
    <w:rsid w:val="00507CCF"/>
    <w:rsid w:val="00510C28"/>
    <w:rsid w:val="00517988"/>
    <w:rsid w:val="00520A7E"/>
    <w:rsid w:val="00530355"/>
    <w:rsid w:val="00537467"/>
    <w:rsid w:val="005401E4"/>
    <w:rsid w:val="00540FCE"/>
    <w:rsid w:val="0054332F"/>
    <w:rsid w:val="005449C4"/>
    <w:rsid w:val="005535F2"/>
    <w:rsid w:val="005712E9"/>
    <w:rsid w:val="00580714"/>
    <w:rsid w:val="00582960"/>
    <w:rsid w:val="0059024F"/>
    <w:rsid w:val="0059132F"/>
    <w:rsid w:val="00591BB3"/>
    <w:rsid w:val="00594FAD"/>
    <w:rsid w:val="00595319"/>
    <w:rsid w:val="005C56D0"/>
    <w:rsid w:val="005D1F67"/>
    <w:rsid w:val="005D2568"/>
    <w:rsid w:val="005D3CEC"/>
    <w:rsid w:val="005D3F2A"/>
    <w:rsid w:val="005E2727"/>
    <w:rsid w:val="005E3C5A"/>
    <w:rsid w:val="005F28F8"/>
    <w:rsid w:val="005F2EFF"/>
    <w:rsid w:val="005F6381"/>
    <w:rsid w:val="006011B9"/>
    <w:rsid w:val="006054D7"/>
    <w:rsid w:val="0060577B"/>
    <w:rsid w:val="0060663B"/>
    <w:rsid w:val="00620CFA"/>
    <w:rsid w:val="00625768"/>
    <w:rsid w:val="00626104"/>
    <w:rsid w:val="00627940"/>
    <w:rsid w:val="00627B1D"/>
    <w:rsid w:val="006301C1"/>
    <w:rsid w:val="00631C4E"/>
    <w:rsid w:val="00633847"/>
    <w:rsid w:val="00636D5B"/>
    <w:rsid w:val="0064179F"/>
    <w:rsid w:val="006462A6"/>
    <w:rsid w:val="006466A5"/>
    <w:rsid w:val="006512C9"/>
    <w:rsid w:val="006532B7"/>
    <w:rsid w:val="00656099"/>
    <w:rsid w:val="00697E59"/>
    <w:rsid w:val="006A6D90"/>
    <w:rsid w:val="006A6DCA"/>
    <w:rsid w:val="006B6FBD"/>
    <w:rsid w:val="006C0265"/>
    <w:rsid w:val="006C2C28"/>
    <w:rsid w:val="006D39D9"/>
    <w:rsid w:val="006D55E7"/>
    <w:rsid w:val="006E1D93"/>
    <w:rsid w:val="007005AD"/>
    <w:rsid w:val="007054B8"/>
    <w:rsid w:val="00705EFB"/>
    <w:rsid w:val="00706B0E"/>
    <w:rsid w:val="007226E4"/>
    <w:rsid w:val="00734EF5"/>
    <w:rsid w:val="00737791"/>
    <w:rsid w:val="00740B41"/>
    <w:rsid w:val="0075104B"/>
    <w:rsid w:val="007519C8"/>
    <w:rsid w:val="007523AB"/>
    <w:rsid w:val="00770789"/>
    <w:rsid w:val="00773E7C"/>
    <w:rsid w:val="00775ED4"/>
    <w:rsid w:val="0078059A"/>
    <w:rsid w:val="00784AFC"/>
    <w:rsid w:val="007941A9"/>
    <w:rsid w:val="00797C4A"/>
    <w:rsid w:val="007A1059"/>
    <w:rsid w:val="007A549A"/>
    <w:rsid w:val="007B079D"/>
    <w:rsid w:val="007C31AD"/>
    <w:rsid w:val="007C4E0E"/>
    <w:rsid w:val="007D0718"/>
    <w:rsid w:val="007E2BA2"/>
    <w:rsid w:val="007E533F"/>
    <w:rsid w:val="007F6C5C"/>
    <w:rsid w:val="0080312B"/>
    <w:rsid w:val="008035E3"/>
    <w:rsid w:val="00803C77"/>
    <w:rsid w:val="00805174"/>
    <w:rsid w:val="00806D9E"/>
    <w:rsid w:val="008201B7"/>
    <w:rsid w:val="00823730"/>
    <w:rsid w:val="00824C81"/>
    <w:rsid w:val="0082622A"/>
    <w:rsid w:val="00827922"/>
    <w:rsid w:val="00830639"/>
    <w:rsid w:val="00834098"/>
    <w:rsid w:val="00834735"/>
    <w:rsid w:val="00835871"/>
    <w:rsid w:val="008418F5"/>
    <w:rsid w:val="00847FF4"/>
    <w:rsid w:val="008502F6"/>
    <w:rsid w:val="008521A4"/>
    <w:rsid w:val="00853852"/>
    <w:rsid w:val="00854A80"/>
    <w:rsid w:val="0086549C"/>
    <w:rsid w:val="00865E27"/>
    <w:rsid w:val="00866902"/>
    <w:rsid w:val="00871769"/>
    <w:rsid w:val="00872DF9"/>
    <w:rsid w:val="00874DF7"/>
    <w:rsid w:val="0089313C"/>
    <w:rsid w:val="00896F95"/>
    <w:rsid w:val="008B225A"/>
    <w:rsid w:val="008B6DB7"/>
    <w:rsid w:val="008C14E8"/>
    <w:rsid w:val="008C30A8"/>
    <w:rsid w:val="008C6423"/>
    <w:rsid w:val="008C78AB"/>
    <w:rsid w:val="008E4931"/>
    <w:rsid w:val="008E6D30"/>
    <w:rsid w:val="008E7897"/>
    <w:rsid w:val="008F02E5"/>
    <w:rsid w:val="008F135D"/>
    <w:rsid w:val="009029EF"/>
    <w:rsid w:val="0090655B"/>
    <w:rsid w:val="009137C5"/>
    <w:rsid w:val="00921327"/>
    <w:rsid w:val="009313AC"/>
    <w:rsid w:val="00933D6E"/>
    <w:rsid w:val="00933E47"/>
    <w:rsid w:val="009412F4"/>
    <w:rsid w:val="009558DD"/>
    <w:rsid w:val="00956B7C"/>
    <w:rsid w:val="00960A4D"/>
    <w:rsid w:val="00962790"/>
    <w:rsid w:val="00965476"/>
    <w:rsid w:val="00967F03"/>
    <w:rsid w:val="009811BF"/>
    <w:rsid w:val="009833B0"/>
    <w:rsid w:val="00992712"/>
    <w:rsid w:val="00993551"/>
    <w:rsid w:val="00993A60"/>
    <w:rsid w:val="00994A7C"/>
    <w:rsid w:val="009A2C98"/>
    <w:rsid w:val="009A2EC3"/>
    <w:rsid w:val="009A579B"/>
    <w:rsid w:val="009A71D0"/>
    <w:rsid w:val="009B1701"/>
    <w:rsid w:val="009B1F33"/>
    <w:rsid w:val="009B2727"/>
    <w:rsid w:val="009B52C4"/>
    <w:rsid w:val="009C6C87"/>
    <w:rsid w:val="009D1D4D"/>
    <w:rsid w:val="009E1772"/>
    <w:rsid w:val="009F0BAC"/>
    <w:rsid w:val="00A0478D"/>
    <w:rsid w:val="00A06B85"/>
    <w:rsid w:val="00A07FF9"/>
    <w:rsid w:val="00A10659"/>
    <w:rsid w:val="00A1111D"/>
    <w:rsid w:val="00A13976"/>
    <w:rsid w:val="00A219E9"/>
    <w:rsid w:val="00A2673E"/>
    <w:rsid w:val="00A31143"/>
    <w:rsid w:val="00A3287C"/>
    <w:rsid w:val="00A45201"/>
    <w:rsid w:val="00A657BD"/>
    <w:rsid w:val="00A66DE6"/>
    <w:rsid w:val="00A70130"/>
    <w:rsid w:val="00A8187E"/>
    <w:rsid w:val="00A83400"/>
    <w:rsid w:val="00A8479D"/>
    <w:rsid w:val="00A850B1"/>
    <w:rsid w:val="00A92328"/>
    <w:rsid w:val="00AA0387"/>
    <w:rsid w:val="00AA15B6"/>
    <w:rsid w:val="00AB28DB"/>
    <w:rsid w:val="00AB51B2"/>
    <w:rsid w:val="00AB6790"/>
    <w:rsid w:val="00AC12B6"/>
    <w:rsid w:val="00AC369E"/>
    <w:rsid w:val="00AC583C"/>
    <w:rsid w:val="00AC5C4A"/>
    <w:rsid w:val="00AD0904"/>
    <w:rsid w:val="00AD2EA4"/>
    <w:rsid w:val="00AD335D"/>
    <w:rsid w:val="00AD49BD"/>
    <w:rsid w:val="00AD7B37"/>
    <w:rsid w:val="00AE563B"/>
    <w:rsid w:val="00AE6562"/>
    <w:rsid w:val="00AF0346"/>
    <w:rsid w:val="00AF7CFE"/>
    <w:rsid w:val="00B05157"/>
    <w:rsid w:val="00B0722D"/>
    <w:rsid w:val="00B14944"/>
    <w:rsid w:val="00B15D1F"/>
    <w:rsid w:val="00B20198"/>
    <w:rsid w:val="00B2186A"/>
    <w:rsid w:val="00B22F74"/>
    <w:rsid w:val="00B32288"/>
    <w:rsid w:val="00B327A1"/>
    <w:rsid w:val="00B3454D"/>
    <w:rsid w:val="00B3475C"/>
    <w:rsid w:val="00B3601D"/>
    <w:rsid w:val="00B4273F"/>
    <w:rsid w:val="00B45381"/>
    <w:rsid w:val="00B4710F"/>
    <w:rsid w:val="00B5538B"/>
    <w:rsid w:val="00B679B3"/>
    <w:rsid w:val="00B67CFD"/>
    <w:rsid w:val="00B67D17"/>
    <w:rsid w:val="00B70452"/>
    <w:rsid w:val="00B74544"/>
    <w:rsid w:val="00B77884"/>
    <w:rsid w:val="00B83958"/>
    <w:rsid w:val="00B8478E"/>
    <w:rsid w:val="00B876D0"/>
    <w:rsid w:val="00B9299A"/>
    <w:rsid w:val="00B930B0"/>
    <w:rsid w:val="00B96742"/>
    <w:rsid w:val="00BB1D8F"/>
    <w:rsid w:val="00BB3AD9"/>
    <w:rsid w:val="00BC0EEB"/>
    <w:rsid w:val="00BC3F81"/>
    <w:rsid w:val="00BD2BCE"/>
    <w:rsid w:val="00BE0775"/>
    <w:rsid w:val="00BE398A"/>
    <w:rsid w:val="00BF5052"/>
    <w:rsid w:val="00BF5286"/>
    <w:rsid w:val="00BF5D4B"/>
    <w:rsid w:val="00BF7321"/>
    <w:rsid w:val="00C02110"/>
    <w:rsid w:val="00C034F3"/>
    <w:rsid w:val="00C03811"/>
    <w:rsid w:val="00C05CAD"/>
    <w:rsid w:val="00C21329"/>
    <w:rsid w:val="00C2254C"/>
    <w:rsid w:val="00C31794"/>
    <w:rsid w:val="00C36398"/>
    <w:rsid w:val="00C40F56"/>
    <w:rsid w:val="00C41AFF"/>
    <w:rsid w:val="00C43D98"/>
    <w:rsid w:val="00C454D8"/>
    <w:rsid w:val="00C4639F"/>
    <w:rsid w:val="00C7068D"/>
    <w:rsid w:val="00C714D0"/>
    <w:rsid w:val="00C72865"/>
    <w:rsid w:val="00C74351"/>
    <w:rsid w:val="00C75853"/>
    <w:rsid w:val="00C77708"/>
    <w:rsid w:val="00C83052"/>
    <w:rsid w:val="00C944A9"/>
    <w:rsid w:val="00CA0B07"/>
    <w:rsid w:val="00CA5C30"/>
    <w:rsid w:val="00CB05CA"/>
    <w:rsid w:val="00CB3DCB"/>
    <w:rsid w:val="00CB522D"/>
    <w:rsid w:val="00CB5FE0"/>
    <w:rsid w:val="00CC2CD5"/>
    <w:rsid w:val="00CC6B96"/>
    <w:rsid w:val="00CC75C1"/>
    <w:rsid w:val="00CC797C"/>
    <w:rsid w:val="00CD13B9"/>
    <w:rsid w:val="00CD7AC3"/>
    <w:rsid w:val="00CD7E7C"/>
    <w:rsid w:val="00CF010E"/>
    <w:rsid w:val="00CF39C0"/>
    <w:rsid w:val="00D15B3E"/>
    <w:rsid w:val="00D15EE3"/>
    <w:rsid w:val="00D3492A"/>
    <w:rsid w:val="00D34D72"/>
    <w:rsid w:val="00D42C97"/>
    <w:rsid w:val="00D449FD"/>
    <w:rsid w:val="00D5315D"/>
    <w:rsid w:val="00D537B9"/>
    <w:rsid w:val="00D53C3D"/>
    <w:rsid w:val="00D55556"/>
    <w:rsid w:val="00D60B5D"/>
    <w:rsid w:val="00D640E6"/>
    <w:rsid w:val="00D66F40"/>
    <w:rsid w:val="00D745BA"/>
    <w:rsid w:val="00D8780D"/>
    <w:rsid w:val="00DA42E8"/>
    <w:rsid w:val="00DA4A5A"/>
    <w:rsid w:val="00DB52F1"/>
    <w:rsid w:val="00DB6147"/>
    <w:rsid w:val="00DC57A3"/>
    <w:rsid w:val="00DD0C3A"/>
    <w:rsid w:val="00DD2B20"/>
    <w:rsid w:val="00DD39DA"/>
    <w:rsid w:val="00DD5BEC"/>
    <w:rsid w:val="00DE3104"/>
    <w:rsid w:val="00DE4C32"/>
    <w:rsid w:val="00DF3ADE"/>
    <w:rsid w:val="00DF576F"/>
    <w:rsid w:val="00DF7722"/>
    <w:rsid w:val="00E00910"/>
    <w:rsid w:val="00E04C7F"/>
    <w:rsid w:val="00E06D18"/>
    <w:rsid w:val="00E125F5"/>
    <w:rsid w:val="00E15124"/>
    <w:rsid w:val="00E154C4"/>
    <w:rsid w:val="00E20F56"/>
    <w:rsid w:val="00E249B2"/>
    <w:rsid w:val="00E2544F"/>
    <w:rsid w:val="00E32BDA"/>
    <w:rsid w:val="00E3649A"/>
    <w:rsid w:val="00E40055"/>
    <w:rsid w:val="00E560F9"/>
    <w:rsid w:val="00E60869"/>
    <w:rsid w:val="00E60D42"/>
    <w:rsid w:val="00E66042"/>
    <w:rsid w:val="00E7002A"/>
    <w:rsid w:val="00E72186"/>
    <w:rsid w:val="00E74900"/>
    <w:rsid w:val="00E84C32"/>
    <w:rsid w:val="00E919C2"/>
    <w:rsid w:val="00E929FD"/>
    <w:rsid w:val="00EB436C"/>
    <w:rsid w:val="00EB7219"/>
    <w:rsid w:val="00EB73E4"/>
    <w:rsid w:val="00EB7702"/>
    <w:rsid w:val="00ED5CF0"/>
    <w:rsid w:val="00EF3913"/>
    <w:rsid w:val="00EF41BC"/>
    <w:rsid w:val="00EF4DAE"/>
    <w:rsid w:val="00EF69E9"/>
    <w:rsid w:val="00F00B8C"/>
    <w:rsid w:val="00F16B25"/>
    <w:rsid w:val="00F17241"/>
    <w:rsid w:val="00F37DF3"/>
    <w:rsid w:val="00F421F4"/>
    <w:rsid w:val="00F5091B"/>
    <w:rsid w:val="00F63A61"/>
    <w:rsid w:val="00F65819"/>
    <w:rsid w:val="00F65E38"/>
    <w:rsid w:val="00F71697"/>
    <w:rsid w:val="00F81A63"/>
    <w:rsid w:val="00F83880"/>
    <w:rsid w:val="00F9107E"/>
    <w:rsid w:val="00F94E68"/>
    <w:rsid w:val="00FA5F12"/>
    <w:rsid w:val="00FA628F"/>
    <w:rsid w:val="00FB5455"/>
    <w:rsid w:val="00FC0561"/>
    <w:rsid w:val="00FD12DE"/>
    <w:rsid w:val="00FD303B"/>
    <w:rsid w:val="00FD58BC"/>
    <w:rsid w:val="00FE19B9"/>
    <w:rsid w:val="00FE31EC"/>
    <w:rsid w:val="00FE4134"/>
    <w:rsid w:val="00FE4FEB"/>
    <w:rsid w:val="04207C48"/>
    <w:rsid w:val="10486E30"/>
    <w:rsid w:val="17310A16"/>
    <w:rsid w:val="1FDE15DA"/>
    <w:rsid w:val="24D36B22"/>
    <w:rsid w:val="28814529"/>
    <w:rsid w:val="2BC07EF0"/>
    <w:rsid w:val="2C2876E5"/>
    <w:rsid w:val="2FF673D5"/>
    <w:rsid w:val="36152DC9"/>
    <w:rsid w:val="3EC04CAA"/>
    <w:rsid w:val="4483026B"/>
    <w:rsid w:val="4E4B499F"/>
    <w:rsid w:val="55DC521E"/>
    <w:rsid w:val="62796029"/>
    <w:rsid w:val="683C2366"/>
    <w:rsid w:val="7299644C"/>
    <w:rsid w:val="758E4B99"/>
    <w:rsid w:val="76580E4E"/>
    <w:rsid w:val="773838F0"/>
    <w:rsid w:val="79300B40"/>
    <w:rsid w:val="7E7474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0F56"/>
    <w:pPr>
      <w:widowControl w:val="0"/>
      <w:jc w:val="both"/>
    </w:pPr>
    <w:rPr>
      <w:rFonts w:ascii="Calibri" w:hAnsi="Calibri" w:cs="Calibri"/>
      <w:kern w:val="2"/>
      <w:sz w:val="21"/>
      <w:szCs w:val="21"/>
    </w:rPr>
  </w:style>
  <w:style w:type="paragraph" w:styleId="1">
    <w:name w:val="heading 1"/>
    <w:basedOn w:val="a"/>
    <w:next w:val="a"/>
    <w:link w:val="1Char"/>
    <w:uiPriority w:val="99"/>
    <w:qFormat/>
    <w:rsid w:val="00C40F56"/>
    <w:pPr>
      <w:keepNext/>
      <w:keepLines/>
      <w:tabs>
        <w:tab w:val="left" w:pos="0"/>
      </w:tabs>
      <w:spacing w:before="340" w:after="330" w:line="576" w:lineRule="auto"/>
      <w:ind w:left="432" w:hanging="432"/>
      <w:outlineLvl w:val="0"/>
    </w:pPr>
    <w:rPr>
      <w:b/>
      <w:bCs/>
      <w:kern w:val="44"/>
      <w:sz w:val="44"/>
      <w:szCs w:val="44"/>
    </w:rPr>
  </w:style>
  <w:style w:type="paragraph" w:styleId="2">
    <w:name w:val="heading 2"/>
    <w:basedOn w:val="a"/>
    <w:next w:val="a"/>
    <w:link w:val="2Char"/>
    <w:uiPriority w:val="99"/>
    <w:qFormat/>
    <w:rsid w:val="00C40F56"/>
    <w:pPr>
      <w:keepNext/>
      <w:keepLines/>
      <w:tabs>
        <w:tab w:val="left" w:pos="420"/>
      </w:tabs>
      <w:spacing w:before="260" w:after="260" w:line="413" w:lineRule="auto"/>
      <w:ind w:left="575" w:hanging="575"/>
      <w:outlineLvl w:val="1"/>
    </w:pPr>
    <w:rPr>
      <w:rFonts w:ascii="Arial" w:eastAsia="黑体" w:hAnsi="Arial" w:cs="Arial"/>
      <w:b/>
      <w:bCs/>
      <w:sz w:val="32"/>
      <w:szCs w:val="32"/>
    </w:rPr>
  </w:style>
  <w:style w:type="paragraph" w:styleId="3">
    <w:name w:val="heading 3"/>
    <w:basedOn w:val="a"/>
    <w:next w:val="a"/>
    <w:link w:val="3Char"/>
    <w:uiPriority w:val="99"/>
    <w:qFormat/>
    <w:rsid w:val="00C40F56"/>
    <w:pPr>
      <w:keepNext/>
      <w:keepLines/>
      <w:spacing w:before="260" w:after="260" w:line="413" w:lineRule="auto"/>
      <w:ind w:left="720" w:hanging="720"/>
      <w:outlineLvl w:val="2"/>
    </w:pPr>
    <w:rPr>
      <w:b/>
      <w:bCs/>
      <w:sz w:val="32"/>
      <w:szCs w:val="32"/>
    </w:rPr>
  </w:style>
  <w:style w:type="paragraph" w:styleId="4">
    <w:name w:val="heading 4"/>
    <w:basedOn w:val="a"/>
    <w:next w:val="a"/>
    <w:link w:val="4Char"/>
    <w:uiPriority w:val="99"/>
    <w:qFormat/>
    <w:rsid w:val="00C40F56"/>
    <w:pPr>
      <w:keepNext/>
      <w:keepLines/>
      <w:spacing w:before="280" w:after="290" w:line="372" w:lineRule="auto"/>
      <w:ind w:left="864" w:hanging="864"/>
      <w:outlineLvl w:val="3"/>
    </w:pPr>
    <w:rPr>
      <w:rFonts w:ascii="Arial" w:eastAsia="黑体" w:hAnsi="Arial" w:cs="Arial"/>
      <w:b/>
      <w:bCs/>
      <w:sz w:val="28"/>
      <w:szCs w:val="28"/>
    </w:rPr>
  </w:style>
  <w:style w:type="paragraph" w:styleId="5">
    <w:name w:val="heading 5"/>
    <w:basedOn w:val="a"/>
    <w:next w:val="a"/>
    <w:link w:val="5Char"/>
    <w:uiPriority w:val="99"/>
    <w:qFormat/>
    <w:rsid w:val="00C40F56"/>
    <w:pPr>
      <w:keepNext/>
      <w:keepLines/>
      <w:spacing w:before="280" w:after="290" w:line="372" w:lineRule="auto"/>
      <w:ind w:left="1008" w:hanging="1008"/>
      <w:outlineLvl w:val="4"/>
    </w:pPr>
    <w:rPr>
      <w:b/>
      <w:bCs/>
      <w:sz w:val="28"/>
      <w:szCs w:val="28"/>
    </w:rPr>
  </w:style>
  <w:style w:type="paragraph" w:styleId="6">
    <w:name w:val="heading 6"/>
    <w:basedOn w:val="a"/>
    <w:next w:val="a"/>
    <w:link w:val="6Char"/>
    <w:uiPriority w:val="99"/>
    <w:qFormat/>
    <w:rsid w:val="00C40F56"/>
    <w:pPr>
      <w:keepNext/>
      <w:keepLines/>
      <w:spacing w:before="240" w:after="64" w:line="317" w:lineRule="auto"/>
      <w:ind w:left="1151" w:hanging="1151"/>
      <w:outlineLvl w:val="5"/>
    </w:pPr>
    <w:rPr>
      <w:rFonts w:ascii="Arial" w:eastAsia="黑体" w:hAnsi="Arial" w:cs="Arial"/>
      <w:b/>
      <w:bCs/>
      <w:sz w:val="24"/>
      <w:szCs w:val="24"/>
    </w:rPr>
  </w:style>
  <w:style w:type="paragraph" w:styleId="7">
    <w:name w:val="heading 7"/>
    <w:basedOn w:val="a"/>
    <w:next w:val="a"/>
    <w:link w:val="7Char"/>
    <w:uiPriority w:val="99"/>
    <w:qFormat/>
    <w:rsid w:val="00C40F56"/>
    <w:pPr>
      <w:keepNext/>
      <w:keepLines/>
      <w:spacing w:before="240" w:after="64" w:line="317" w:lineRule="auto"/>
      <w:ind w:left="1296" w:hanging="1296"/>
      <w:outlineLvl w:val="6"/>
    </w:pPr>
    <w:rPr>
      <w:b/>
      <w:bCs/>
      <w:sz w:val="24"/>
      <w:szCs w:val="24"/>
    </w:rPr>
  </w:style>
  <w:style w:type="paragraph" w:styleId="8">
    <w:name w:val="heading 8"/>
    <w:basedOn w:val="a"/>
    <w:next w:val="a"/>
    <w:link w:val="8Char"/>
    <w:uiPriority w:val="99"/>
    <w:qFormat/>
    <w:rsid w:val="00C40F56"/>
    <w:pPr>
      <w:keepNext/>
      <w:keepLines/>
      <w:spacing w:before="240" w:after="64" w:line="317" w:lineRule="auto"/>
      <w:ind w:left="1440" w:hanging="1440"/>
      <w:outlineLvl w:val="7"/>
    </w:pPr>
    <w:rPr>
      <w:rFonts w:ascii="Arial" w:eastAsia="黑体" w:hAnsi="Arial" w:cs="Arial"/>
      <w:sz w:val="24"/>
      <w:szCs w:val="24"/>
    </w:rPr>
  </w:style>
  <w:style w:type="paragraph" w:styleId="9">
    <w:name w:val="heading 9"/>
    <w:basedOn w:val="a"/>
    <w:next w:val="a"/>
    <w:link w:val="9Char"/>
    <w:uiPriority w:val="99"/>
    <w:qFormat/>
    <w:rsid w:val="00C40F56"/>
    <w:pPr>
      <w:keepNext/>
      <w:keepLines/>
      <w:spacing w:before="240" w:after="64" w:line="317" w:lineRule="auto"/>
      <w:ind w:left="1583" w:hanging="1583"/>
      <w:outlineLvl w:val="8"/>
    </w:pPr>
    <w:rPr>
      <w:rFonts w:ascii="Arial" w:eastAsia="黑体"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40F56"/>
    <w:rPr>
      <w:b/>
      <w:bCs/>
      <w:kern w:val="44"/>
      <w:sz w:val="24"/>
      <w:szCs w:val="24"/>
    </w:rPr>
  </w:style>
  <w:style w:type="character" w:customStyle="1" w:styleId="2Char">
    <w:name w:val="标题 2 Char"/>
    <w:basedOn w:val="a0"/>
    <w:link w:val="2"/>
    <w:uiPriority w:val="99"/>
    <w:locked/>
    <w:rsid w:val="00C40F56"/>
    <w:rPr>
      <w:rFonts w:ascii="Arial" w:eastAsia="黑体" w:hAnsi="Arial" w:cs="Arial"/>
      <w:b/>
      <w:bCs/>
      <w:sz w:val="24"/>
      <w:szCs w:val="24"/>
    </w:rPr>
  </w:style>
  <w:style w:type="character" w:customStyle="1" w:styleId="3Char">
    <w:name w:val="标题 3 Char"/>
    <w:basedOn w:val="a0"/>
    <w:link w:val="3"/>
    <w:uiPriority w:val="99"/>
    <w:locked/>
    <w:rsid w:val="00C40F56"/>
    <w:rPr>
      <w:b/>
      <w:bCs/>
      <w:sz w:val="24"/>
      <w:szCs w:val="24"/>
    </w:rPr>
  </w:style>
  <w:style w:type="character" w:customStyle="1" w:styleId="4Char">
    <w:name w:val="标题 4 Char"/>
    <w:basedOn w:val="a0"/>
    <w:link w:val="4"/>
    <w:uiPriority w:val="99"/>
    <w:locked/>
    <w:rsid w:val="00C40F56"/>
    <w:rPr>
      <w:rFonts w:ascii="Arial" w:eastAsia="黑体" w:hAnsi="Arial" w:cs="Arial"/>
      <w:b/>
      <w:bCs/>
      <w:sz w:val="24"/>
      <w:szCs w:val="24"/>
    </w:rPr>
  </w:style>
  <w:style w:type="character" w:customStyle="1" w:styleId="5Char">
    <w:name w:val="标题 5 Char"/>
    <w:basedOn w:val="a0"/>
    <w:link w:val="5"/>
    <w:uiPriority w:val="99"/>
    <w:locked/>
    <w:rsid w:val="00C40F56"/>
    <w:rPr>
      <w:b/>
      <w:bCs/>
      <w:sz w:val="24"/>
      <w:szCs w:val="24"/>
    </w:rPr>
  </w:style>
  <w:style w:type="character" w:customStyle="1" w:styleId="6Char">
    <w:name w:val="标题 6 Char"/>
    <w:basedOn w:val="a0"/>
    <w:link w:val="6"/>
    <w:uiPriority w:val="99"/>
    <w:locked/>
    <w:rsid w:val="00C40F56"/>
    <w:rPr>
      <w:rFonts w:ascii="Arial" w:eastAsia="黑体" w:hAnsi="Arial" w:cs="Arial"/>
      <w:b/>
      <w:bCs/>
      <w:sz w:val="24"/>
      <w:szCs w:val="24"/>
    </w:rPr>
  </w:style>
  <w:style w:type="character" w:customStyle="1" w:styleId="7Char">
    <w:name w:val="标题 7 Char"/>
    <w:basedOn w:val="a0"/>
    <w:link w:val="7"/>
    <w:uiPriority w:val="99"/>
    <w:locked/>
    <w:rsid w:val="00C40F56"/>
    <w:rPr>
      <w:b/>
      <w:bCs/>
      <w:sz w:val="24"/>
      <w:szCs w:val="24"/>
    </w:rPr>
  </w:style>
  <w:style w:type="character" w:customStyle="1" w:styleId="8Char">
    <w:name w:val="标题 8 Char"/>
    <w:basedOn w:val="a0"/>
    <w:link w:val="8"/>
    <w:uiPriority w:val="99"/>
    <w:locked/>
    <w:rsid w:val="00C40F56"/>
    <w:rPr>
      <w:rFonts w:ascii="Arial" w:eastAsia="黑体" w:hAnsi="Arial" w:cs="Arial"/>
      <w:sz w:val="24"/>
      <w:szCs w:val="24"/>
    </w:rPr>
  </w:style>
  <w:style w:type="character" w:customStyle="1" w:styleId="9Char">
    <w:name w:val="标题 9 Char"/>
    <w:basedOn w:val="a0"/>
    <w:link w:val="9"/>
    <w:uiPriority w:val="99"/>
    <w:locked/>
    <w:rsid w:val="00C40F56"/>
    <w:rPr>
      <w:rFonts w:ascii="Arial" w:eastAsia="黑体" w:hAnsi="Arial" w:cs="Arial"/>
      <w:sz w:val="24"/>
      <w:szCs w:val="24"/>
    </w:rPr>
  </w:style>
  <w:style w:type="paragraph" w:styleId="a3">
    <w:name w:val="annotation text"/>
    <w:basedOn w:val="a"/>
    <w:link w:val="Char"/>
    <w:uiPriority w:val="99"/>
    <w:semiHidden/>
    <w:rsid w:val="00C40F56"/>
    <w:pPr>
      <w:jc w:val="left"/>
    </w:pPr>
  </w:style>
  <w:style w:type="character" w:customStyle="1" w:styleId="Char">
    <w:name w:val="批注文字 Char"/>
    <w:basedOn w:val="a0"/>
    <w:link w:val="a3"/>
    <w:uiPriority w:val="99"/>
    <w:locked/>
    <w:rsid w:val="00C40F56"/>
    <w:rPr>
      <w:rFonts w:ascii="Calibri" w:eastAsia="宋体" w:hAnsi="Calibri" w:cs="Calibri"/>
      <w:kern w:val="2"/>
      <w:sz w:val="22"/>
      <w:szCs w:val="22"/>
    </w:rPr>
  </w:style>
  <w:style w:type="paragraph" w:styleId="a4">
    <w:name w:val="annotation subject"/>
    <w:basedOn w:val="a3"/>
    <w:next w:val="a3"/>
    <w:link w:val="Char0"/>
    <w:uiPriority w:val="99"/>
    <w:semiHidden/>
    <w:rsid w:val="00C40F56"/>
    <w:rPr>
      <w:b/>
      <w:bCs/>
    </w:rPr>
  </w:style>
  <w:style w:type="character" w:customStyle="1" w:styleId="Char0">
    <w:name w:val="批注主题 Char"/>
    <w:basedOn w:val="Char"/>
    <w:link w:val="a4"/>
    <w:uiPriority w:val="99"/>
    <w:semiHidden/>
    <w:locked/>
    <w:rsid w:val="00C40F56"/>
    <w:rPr>
      <w:b/>
      <w:bCs/>
    </w:rPr>
  </w:style>
  <w:style w:type="paragraph" w:styleId="a5">
    <w:name w:val="endnote text"/>
    <w:basedOn w:val="a"/>
    <w:link w:val="Char1"/>
    <w:uiPriority w:val="99"/>
    <w:semiHidden/>
    <w:rsid w:val="00C40F56"/>
    <w:pPr>
      <w:snapToGrid w:val="0"/>
      <w:jc w:val="left"/>
    </w:pPr>
  </w:style>
  <w:style w:type="character" w:customStyle="1" w:styleId="Char1">
    <w:name w:val="尾注文本 Char"/>
    <w:basedOn w:val="a0"/>
    <w:link w:val="a5"/>
    <w:uiPriority w:val="99"/>
    <w:locked/>
    <w:rsid w:val="00C40F56"/>
    <w:rPr>
      <w:rFonts w:ascii="Calibri" w:eastAsia="宋体" w:hAnsi="Calibri" w:cs="Calibri"/>
      <w:kern w:val="2"/>
      <w:sz w:val="22"/>
      <w:szCs w:val="22"/>
    </w:rPr>
  </w:style>
  <w:style w:type="paragraph" w:styleId="a6">
    <w:name w:val="Balloon Text"/>
    <w:basedOn w:val="a"/>
    <w:link w:val="Char2"/>
    <w:uiPriority w:val="99"/>
    <w:semiHidden/>
    <w:rsid w:val="00C40F56"/>
    <w:rPr>
      <w:sz w:val="18"/>
      <w:szCs w:val="18"/>
    </w:rPr>
  </w:style>
  <w:style w:type="character" w:customStyle="1" w:styleId="Char2">
    <w:name w:val="批注框文本 Char"/>
    <w:basedOn w:val="a0"/>
    <w:link w:val="a6"/>
    <w:uiPriority w:val="99"/>
    <w:locked/>
    <w:rsid w:val="00C40F56"/>
    <w:rPr>
      <w:rFonts w:ascii="Calibri" w:eastAsia="宋体" w:hAnsi="Calibri" w:cs="Calibri"/>
      <w:kern w:val="2"/>
      <w:sz w:val="18"/>
      <w:szCs w:val="18"/>
    </w:rPr>
  </w:style>
  <w:style w:type="paragraph" w:styleId="a7">
    <w:name w:val="footer"/>
    <w:basedOn w:val="a"/>
    <w:link w:val="Char3"/>
    <w:uiPriority w:val="99"/>
    <w:rsid w:val="00C40F56"/>
    <w:pPr>
      <w:tabs>
        <w:tab w:val="center" w:pos="4153"/>
        <w:tab w:val="right" w:pos="8306"/>
      </w:tabs>
      <w:snapToGrid w:val="0"/>
      <w:jc w:val="left"/>
    </w:pPr>
    <w:rPr>
      <w:sz w:val="18"/>
      <w:szCs w:val="18"/>
    </w:rPr>
  </w:style>
  <w:style w:type="character" w:customStyle="1" w:styleId="Char3">
    <w:name w:val="页脚 Char"/>
    <w:basedOn w:val="a0"/>
    <w:link w:val="a7"/>
    <w:uiPriority w:val="99"/>
    <w:locked/>
    <w:rsid w:val="00C40F56"/>
    <w:rPr>
      <w:sz w:val="18"/>
      <w:szCs w:val="18"/>
    </w:rPr>
  </w:style>
  <w:style w:type="paragraph" w:styleId="a8">
    <w:name w:val="header"/>
    <w:basedOn w:val="a"/>
    <w:link w:val="Char4"/>
    <w:uiPriority w:val="99"/>
    <w:rsid w:val="00C40F5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locked/>
    <w:rsid w:val="00C40F56"/>
    <w:rPr>
      <w:sz w:val="18"/>
      <w:szCs w:val="18"/>
    </w:rPr>
  </w:style>
  <w:style w:type="paragraph" w:styleId="a9">
    <w:name w:val="footnote text"/>
    <w:basedOn w:val="a"/>
    <w:link w:val="Char5"/>
    <w:uiPriority w:val="99"/>
    <w:semiHidden/>
    <w:rsid w:val="00C40F56"/>
    <w:pPr>
      <w:snapToGrid w:val="0"/>
      <w:jc w:val="left"/>
    </w:pPr>
    <w:rPr>
      <w:sz w:val="18"/>
      <w:szCs w:val="18"/>
    </w:rPr>
  </w:style>
  <w:style w:type="character" w:customStyle="1" w:styleId="Char5">
    <w:name w:val="脚注文本 Char"/>
    <w:basedOn w:val="a0"/>
    <w:link w:val="a9"/>
    <w:uiPriority w:val="99"/>
    <w:locked/>
    <w:rsid w:val="00C40F56"/>
    <w:rPr>
      <w:rFonts w:ascii="Calibri" w:eastAsia="宋体" w:hAnsi="Calibri" w:cs="Calibri"/>
      <w:kern w:val="2"/>
      <w:sz w:val="18"/>
      <w:szCs w:val="18"/>
    </w:rPr>
  </w:style>
  <w:style w:type="character" w:styleId="aa">
    <w:name w:val="endnote reference"/>
    <w:basedOn w:val="a0"/>
    <w:uiPriority w:val="99"/>
    <w:semiHidden/>
    <w:rsid w:val="00C40F56"/>
    <w:rPr>
      <w:vertAlign w:val="superscript"/>
    </w:rPr>
  </w:style>
  <w:style w:type="character" w:styleId="ab">
    <w:name w:val="page number"/>
    <w:basedOn w:val="a0"/>
    <w:uiPriority w:val="99"/>
    <w:rsid w:val="00C40F56"/>
  </w:style>
  <w:style w:type="character" w:styleId="ac">
    <w:name w:val="annotation reference"/>
    <w:basedOn w:val="a0"/>
    <w:uiPriority w:val="99"/>
    <w:semiHidden/>
    <w:rsid w:val="00C40F56"/>
    <w:rPr>
      <w:sz w:val="21"/>
      <w:szCs w:val="21"/>
    </w:rPr>
  </w:style>
  <w:style w:type="character" w:styleId="ad">
    <w:name w:val="footnote reference"/>
    <w:basedOn w:val="a0"/>
    <w:uiPriority w:val="99"/>
    <w:semiHidden/>
    <w:rsid w:val="00C40F56"/>
    <w:rPr>
      <w:vertAlign w:val="superscript"/>
    </w:rPr>
  </w:style>
  <w:style w:type="table" w:styleId="ae">
    <w:name w:val="Table Grid"/>
    <w:basedOn w:val="a1"/>
    <w:uiPriority w:val="99"/>
    <w:rsid w:val="00C40F56"/>
    <w:pPr>
      <w:widowControl w:val="0"/>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C40F56"/>
    <w:pPr>
      <w:ind w:firstLineChars="200" w:firstLine="420"/>
    </w:pPr>
  </w:style>
  <w:style w:type="paragraph" w:customStyle="1" w:styleId="p15">
    <w:name w:val="p15"/>
    <w:basedOn w:val="a"/>
    <w:uiPriority w:val="99"/>
    <w:rsid w:val="00C40F56"/>
    <w:pPr>
      <w:widowControl/>
    </w:pPr>
    <w:rPr>
      <w:rFonts w:ascii="Times New Roman" w:hAnsi="Times New Roman" w:cs="Times New Roman"/>
      <w:kern w:val="0"/>
    </w:rPr>
  </w:style>
  <w:style w:type="table" w:customStyle="1" w:styleId="10">
    <w:name w:val="网格型1"/>
    <w:uiPriority w:val="99"/>
    <w:rsid w:val="00C40F56"/>
    <w:pPr>
      <w:widowControl w:val="0"/>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uiPriority w:val="99"/>
    <w:rsid w:val="00C40F56"/>
    <w:pPr>
      <w:widowControl w:val="0"/>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uiPriority w:val="99"/>
    <w:rsid w:val="00C40F56"/>
    <w:pPr>
      <w:widowControl w:val="0"/>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
    <w:uiPriority w:val="99"/>
    <w:rsid w:val="00C40F56"/>
    <w:pPr>
      <w:widowControl w:val="0"/>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网格型5"/>
    <w:uiPriority w:val="99"/>
    <w:rsid w:val="00C40F56"/>
    <w:pPr>
      <w:widowControl w:val="0"/>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网格型6"/>
    <w:uiPriority w:val="99"/>
    <w:rsid w:val="00C40F56"/>
    <w:pPr>
      <w:widowControl w:val="0"/>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网格型7"/>
    <w:uiPriority w:val="99"/>
    <w:rsid w:val="00C40F56"/>
    <w:pPr>
      <w:widowControl w:val="0"/>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188</Words>
  <Characters>1073</Characters>
  <Application>Microsoft Office Word</Application>
  <DocSecurity>0</DocSecurity>
  <Lines>8</Lines>
  <Paragraphs>2</Paragraphs>
  <ScaleCrop>false</ScaleCrop>
  <Company>china</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sun</dc:creator>
  <cp:keywords/>
  <dc:description/>
  <cp:lastModifiedBy>/</cp:lastModifiedBy>
  <cp:revision>4</cp:revision>
  <cp:lastPrinted>2019-06-14T00:17:00Z</cp:lastPrinted>
  <dcterms:created xsi:type="dcterms:W3CDTF">2019-07-11T02:18:00Z</dcterms:created>
  <dcterms:modified xsi:type="dcterms:W3CDTF">2019-08-02T09:05:00Z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